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345" w14:textId="3B172FC9" w:rsidR="00CA4392" w:rsidRDefault="00307DB1" w:rsidP="00CA4392">
      <w:pPr>
        <w:rPr>
          <w:bCs/>
          <w:sz w:val="32"/>
          <w:szCs w:val="32"/>
        </w:rPr>
      </w:pPr>
      <w:r>
        <w:rPr>
          <w:bCs/>
          <w:sz w:val="32"/>
          <w:szCs w:val="32"/>
        </w:rPr>
        <w:t xml:space="preserve">„Third Mission“ wichtiger denn je – ein Kommentar von </w:t>
      </w:r>
      <w:r w:rsidR="00EC42FF">
        <w:rPr>
          <w:bCs/>
          <w:sz w:val="32"/>
          <w:szCs w:val="32"/>
        </w:rPr>
        <w:br/>
      </w:r>
      <w:r>
        <w:rPr>
          <w:bCs/>
          <w:sz w:val="32"/>
          <w:szCs w:val="32"/>
        </w:rPr>
        <w:t>Dr. Olaf Gaus und Stefan Hundt</w:t>
      </w:r>
      <w:r w:rsidR="00EC0150">
        <w:rPr>
          <w:bCs/>
          <w:sz w:val="32"/>
          <w:szCs w:val="32"/>
        </w:rPr>
        <w:t xml:space="preserve"> </w:t>
      </w:r>
    </w:p>
    <w:p w14:paraId="1F504583" w14:textId="25B0D0D6" w:rsidR="00C64FF9" w:rsidRPr="00B5014F" w:rsidRDefault="00440796" w:rsidP="00CA4392">
      <w:pPr>
        <w:rPr>
          <w:color w:val="808080"/>
        </w:rPr>
      </w:pPr>
      <w:r>
        <w:rPr>
          <w:color w:val="808080" w:themeColor="background1" w:themeShade="80"/>
        </w:rPr>
        <w:t>09</w:t>
      </w:r>
      <w:r w:rsidR="00C64FF9" w:rsidRPr="00936D79">
        <w:rPr>
          <w:color w:val="808080" w:themeColor="background1" w:themeShade="80"/>
        </w:rPr>
        <w:t xml:space="preserve">. </w:t>
      </w:r>
      <w:r w:rsidR="00061907">
        <w:rPr>
          <w:color w:val="808080" w:themeColor="background1" w:themeShade="80"/>
        </w:rPr>
        <w:t>April</w:t>
      </w:r>
      <w:r w:rsidR="00C64FF9" w:rsidRPr="00936D79">
        <w:rPr>
          <w:color w:val="808080" w:themeColor="background1" w:themeShade="80"/>
        </w:rPr>
        <w:t xml:space="preserve"> 202</w:t>
      </w:r>
      <w:r w:rsidR="00A92CC1">
        <w:rPr>
          <w:color w:val="808080" w:themeColor="background1" w:themeShade="80"/>
        </w:rPr>
        <w:t>5</w:t>
      </w:r>
    </w:p>
    <w:p w14:paraId="282321C4" w14:textId="27463F36" w:rsidR="00F41F70" w:rsidRPr="00563443" w:rsidRDefault="008B307E" w:rsidP="00563443">
      <w:pPr>
        <w:jc w:val="both"/>
        <w:rPr>
          <w:b w:val="0"/>
          <w:bCs/>
          <w:spacing w:val="-4"/>
          <w:sz w:val="22"/>
        </w:rPr>
      </w:pPr>
      <w:r>
        <w:t>Anlässlich des jährlich erscheinenden Berichts zu den Aktivitäten der Digitalen Modellregion Gesundheit Dreiländereck (DMGD) haben Dr. Olaf Gaus, geschäftsführender Leiter der DMGD, und Stefan Hundt, langjähriger Projektbegleiter und strategischer Berater der DMGD, das vergangene Jahr resümiert und geben einen Ausblick auf die anstehenden Veränderungen im Bereich der Gesundheitsforschung an der Universität Siegen.</w:t>
      </w:r>
      <w:r w:rsidR="00C57496">
        <w:t xml:space="preserve"> </w:t>
      </w:r>
      <w:r w:rsidR="00F41F70">
        <w:t>Sie betonen, dass dem Wissenschafts- und Technologietransfer dabei eine zentrale Rolle zukomm</w:t>
      </w:r>
      <w:r w:rsidR="00C57496">
        <w:t>en sollte</w:t>
      </w:r>
      <w:r w:rsidR="00F41F70">
        <w:t xml:space="preserve">, da </w:t>
      </w:r>
      <w:r w:rsidR="00C57496">
        <w:t>dies</w:t>
      </w:r>
      <w:r w:rsidR="00F41F70">
        <w:t xml:space="preserve"> wichtige Chancen und Synergieeffekte für die Region eröffne</w:t>
      </w:r>
      <w:r w:rsidR="00C57496">
        <w:t>n kann</w:t>
      </w:r>
      <w:r w:rsidR="00F41F70">
        <w:t>. Zugleich verweisen sie auf das Potenzial der DMGD-Modellregion, sich im Bereich der digitalen Gesundheit als Leuchtturmprojekt für ganz Nordrhein-Westfalen zu etablieren.</w:t>
      </w:r>
    </w:p>
    <w:p w14:paraId="09078670" w14:textId="11675963" w:rsidR="00061907" w:rsidRPr="004E5805" w:rsidRDefault="00FC4D4F" w:rsidP="00061907">
      <w:pPr>
        <w:pStyle w:val="StandardWeb"/>
        <w:spacing w:after="0"/>
        <w:jc w:val="both"/>
        <w:rPr>
          <w:rStyle w:val="Fett"/>
          <w:rFonts w:ascii="Calibri" w:eastAsia="Calibri" w:hAnsi="Calibri" w:cs="Calibri"/>
          <w:bCs w:val="0"/>
          <w:i/>
          <w:iCs/>
          <w:sz w:val="20"/>
          <w:szCs w:val="20"/>
          <w:lang w:eastAsia="en-US"/>
        </w:rPr>
      </w:pPr>
      <w:r>
        <w:rPr>
          <w:rStyle w:val="Fett"/>
          <w:rFonts w:ascii="Calibri" w:eastAsia="Calibri" w:hAnsi="Calibri" w:cs="Calibri"/>
          <w:bCs w:val="0"/>
          <w:i/>
          <w:iCs/>
          <w:sz w:val="20"/>
          <w:szCs w:val="20"/>
          <w:lang w:eastAsia="en-US"/>
        </w:rPr>
        <w:br/>
      </w:r>
      <w:r w:rsidR="00061907" w:rsidRPr="004E5805">
        <w:rPr>
          <w:rStyle w:val="Fett"/>
          <w:rFonts w:ascii="Calibri" w:eastAsia="Calibri" w:hAnsi="Calibri" w:cs="Calibri"/>
          <w:bCs w:val="0"/>
          <w:i/>
          <w:iCs/>
          <w:sz w:val="20"/>
          <w:szCs w:val="20"/>
          <w:lang w:eastAsia="en-US"/>
        </w:rPr>
        <w:t xml:space="preserve">„Third Mission“ der Hochschulen </w:t>
      </w:r>
      <w:proofErr w:type="gramStart"/>
      <w:r w:rsidR="00061907" w:rsidRPr="004E5805">
        <w:rPr>
          <w:rStyle w:val="Fett"/>
          <w:rFonts w:ascii="Calibri" w:eastAsia="Calibri" w:hAnsi="Calibri" w:cs="Calibri"/>
          <w:bCs w:val="0"/>
          <w:i/>
          <w:iCs/>
          <w:sz w:val="20"/>
          <w:szCs w:val="20"/>
          <w:lang w:eastAsia="en-US"/>
        </w:rPr>
        <w:t>wichtiger</w:t>
      </w:r>
      <w:proofErr w:type="gramEnd"/>
      <w:r w:rsidR="00061907" w:rsidRPr="004E5805">
        <w:rPr>
          <w:rStyle w:val="Fett"/>
          <w:rFonts w:ascii="Calibri" w:eastAsia="Calibri" w:hAnsi="Calibri" w:cs="Calibri"/>
          <w:bCs w:val="0"/>
          <w:i/>
          <w:iCs/>
          <w:sz w:val="20"/>
          <w:szCs w:val="20"/>
          <w:lang w:eastAsia="en-US"/>
        </w:rPr>
        <w:t xml:space="preserve"> denn je für Innovationen der digitalen Gesundheitsversorgung </w:t>
      </w:r>
    </w:p>
    <w:p w14:paraId="73AB6311" w14:textId="77777777" w:rsidR="00061907" w:rsidRPr="004E5805" w:rsidRDefault="00061907" w:rsidP="00061907">
      <w:pPr>
        <w:pStyle w:val="StandardWeb"/>
        <w:spacing w:after="0"/>
        <w:jc w:val="both"/>
        <w:rPr>
          <w:rStyle w:val="Fett"/>
          <w:rFonts w:ascii="Calibri" w:eastAsia="Calibri" w:hAnsi="Calibri" w:cs="Calibri"/>
          <w:b w:val="0"/>
          <w:i/>
          <w:iCs/>
          <w:sz w:val="20"/>
          <w:szCs w:val="20"/>
          <w:lang w:eastAsia="en-US"/>
        </w:rPr>
      </w:pPr>
      <w:r w:rsidRPr="004E5805">
        <w:rPr>
          <w:rStyle w:val="Fett"/>
          <w:rFonts w:ascii="Calibri" w:eastAsia="Calibri" w:hAnsi="Calibri" w:cs="Calibri"/>
          <w:b w:val="0"/>
          <w:i/>
          <w:iCs/>
          <w:sz w:val="20"/>
          <w:szCs w:val="20"/>
          <w:lang w:eastAsia="en-US"/>
        </w:rPr>
        <w:t>Im vorangegangenen Editorial des DMGD-Zwischenberichts war zu lesen: „Die Medizin ist weltweit auf dem Weg, sich zu einer ‚Datenmedizin‘ zu entwickeln.“ Nicht zuletzt das „Digital Health Innovation Forum 2025“ (DHIF) am Hasso-Plattner-Institut (HPI) im März dieses Jahres hat eindrucksvoll gezeigt, dass dieser Weg nicht nur in den internationalen Gesundheitswissenschaften konsequent weiterentwickelt wird, sondern dass, daran angelehnt, auch die Gesundheitsindustrie aller Branchen diese Forschung weltweit als Bassin für ihre Innovationen nutzt. Und Deutschland? Wir spielen nach wie vor im Konzert der „Großen“ eine eingeschränkte Rolle, weil wir – anders als die Vereinigten Staaten von Amerika oder das Vereinigte Königreich – die Möglichkeiten der „Third Mission“ nicht ausreichend berücksichtigen.</w:t>
      </w:r>
    </w:p>
    <w:p w14:paraId="71E3E38B" w14:textId="77777777" w:rsidR="00061907" w:rsidRPr="00563443" w:rsidRDefault="00061907" w:rsidP="00061907">
      <w:pPr>
        <w:pStyle w:val="StandardWeb"/>
        <w:spacing w:after="0"/>
        <w:jc w:val="both"/>
        <w:rPr>
          <w:rStyle w:val="Fett"/>
          <w:rFonts w:ascii="Calibri" w:eastAsia="Calibri" w:hAnsi="Calibri" w:cs="Calibri"/>
          <w:b w:val="0"/>
          <w:i/>
          <w:iCs/>
          <w:spacing w:val="-2"/>
          <w:sz w:val="20"/>
          <w:szCs w:val="20"/>
          <w:lang w:eastAsia="en-US"/>
        </w:rPr>
      </w:pPr>
      <w:r w:rsidRPr="00563443">
        <w:rPr>
          <w:rStyle w:val="Fett"/>
          <w:rFonts w:ascii="Calibri" w:eastAsia="Calibri" w:hAnsi="Calibri" w:cs="Calibri"/>
          <w:b w:val="0"/>
          <w:i/>
          <w:iCs/>
          <w:spacing w:val="-2"/>
          <w:sz w:val="20"/>
          <w:szCs w:val="20"/>
          <w:lang w:eastAsia="en-US"/>
        </w:rPr>
        <w:t>Die „Third Mission“, also der Wissenschafts- und Technologietransfer, ist nicht (mehr) ausschließlich eine Sache der Top Five oder Top Nine der technischen Universitäten in Deutschland. Die Austausche und Kooperationen mit deutschen, aber auch internationalen Wirtschaftsunternehmen, sind wichtiger denn je. Ein Beispiel aus der Sicht der DMGD: Das DHIF in Potsdam hat gezeigt, wie Wissenschaftlerinnen und Wissenschaftler in den Gesundheitswissenschaften in internationalen und interdisziplinären Teams daran forschen, wie etwa auf der Grundlage neuer Datenkonzepte unter Zuhilfenahme innovativer Methoden der Künstlichen Intelligenz neue Wege der frühzeitigen Erkennung und Behandlung von Krankheitsbildern erreicht werden können. Die darin erkennbaren Innovationen versprechen nicht nur neue und effektive Wege der Prävention von Erkrankungen, sondern vielmehr auch Chancen der Prädiktion, die frühzeitige gesundheitliche Interventionen, neue Therapieansätze und Kostensenkungsmodelle für die Kostenträger im Gesundheitswesen ermöglichen. Die branchennahen Wirtschaftsunternehmen sind sehr daran interessiert, möglichst frühzeitig in diese Entwicklungen einbezogen zu werden, – wir müssen solche Kooperationen nur intelligent planen im Rahmen einer „Third Mission“.</w:t>
      </w:r>
    </w:p>
    <w:p w14:paraId="01D89617" w14:textId="77777777" w:rsidR="00061907" w:rsidRPr="00755000" w:rsidRDefault="00061907" w:rsidP="00061907">
      <w:pPr>
        <w:pStyle w:val="StandardWeb"/>
        <w:spacing w:after="0"/>
        <w:jc w:val="both"/>
        <w:rPr>
          <w:rStyle w:val="Fett"/>
          <w:rFonts w:ascii="Calibri" w:eastAsia="Calibri" w:hAnsi="Calibri" w:cs="Calibri"/>
          <w:b w:val="0"/>
          <w:i/>
          <w:iCs/>
          <w:spacing w:val="-4"/>
          <w:sz w:val="20"/>
          <w:szCs w:val="20"/>
          <w:lang w:eastAsia="en-US"/>
        </w:rPr>
      </w:pPr>
      <w:r w:rsidRPr="00755000">
        <w:rPr>
          <w:rStyle w:val="Fett"/>
          <w:rFonts w:ascii="Calibri" w:eastAsia="Calibri" w:hAnsi="Calibri" w:cs="Calibri"/>
          <w:b w:val="0"/>
          <w:i/>
          <w:iCs/>
          <w:spacing w:val="-4"/>
          <w:sz w:val="20"/>
          <w:szCs w:val="20"/>
          <w:lang w:eastAsia="en-US"/>
        </w:rPr>
        <w:t xml:space="preserve">Die Universität Siegen stellt sich für die Bearbeitung des Themas „Gesundheitsforschung“ neu auf. An die Stelle der vormaligen Lebenswissenschaftlichen Fakultät (LWF) tritt nun eine Zentrale Wissenschaftliche Einrichtung (ZWE), deren Konzept auch und besonders den Wissenschafts- und Technologietransfer in den Gesundheitswissenschaften </w:t>
      </w:r>
      <w:r w:rsidRPr="00755000">
        <w:rPr>
          <w:rStyle w:val="Fett"/>
          <w:rFonts w:ascii="Calibri" w:eastAsia="Calibri" w:hAnsi="Calibri" w:cs="Calibri"/>
          <w:b w:val="0"/>
          <w:i/>
          <w:iCs/>
          <w:spacing w:val="-4"/>
          <w:sz w:val="20"/>
          <w:szCs w:val="20"/>
          <w:lang w:eastAsia="en-US"/>
        </w:rPr>
        <w:lastRenderedPageBreak/>
        <w:t xml:space="preserve">mit einem Schwerpunkt „Digital Health“ berücksichtigt. Die Digitale Modellregion Gesundheit Dreiländereck (DMGD) wird in diesem Format aufgehen mit der Möglichkeit, interdisziplinäre Forschung, international ausgerichtet, weiter voranzutreiben – auch und gerade im Verbund mit Wirtschaftsunternehmen, um Innovationen frühzeitig in eine Anwendung zu überführen, denn eine Modellregion braucht </w:t>
      </w:r>
      <w:proofErr w:type="spellStart"/>
      <w:r w:rsidRPr="00755000">
        <w:rPr>
          <w:rStyle w:val="Fett"/>
          <w:rFonts w:ascii="Calibri" w:eastAsia="Calibri" w:hAnsi="Calibri" w:cs="Calibri"/>
          <w:b w:val="0"/>
          <w:i/>
          <w:iCs/>
          <w:spacing w:val="-4"/>
          <w:sz w:val="20"/>
          <w:szCs w:val="20"/>
          <w:lang w:eastAsia="en-US"/>
        </w:rPr>
        <w:t>Testbeds</w:t>
      </w:r>
      <w:proofErr w:type="spellEnd"/>
      <w:r w:rsidRPr="00755000">
        <w:rPr>
          <w:rStyle w:val="Fett"/>
          <w:rFonts w:ascii="Calibri" w:eastAsia="Calibri" w:hAnsi="Calibri" w:cs="Calibri"/>
          <w:b w:val="0"/>
          <w:i/>
          <w:iCs/>
          <w:spacing w:val="-4"/>
          <w:sz w:val="20"/>
          <w:szCs w:val="20"/>
          <w:lang w:eastAsia="en-US"/>
        </w:rPr>
        <w:t>.</w:t>
      </w:r>
    </w:p>
    <w:p w14:paraId="1671354B" w14:textId="5E363D32" w:rsidR="00061907" w:rsidRPr="00755000" w:rsidRDefault="00061907" w:rsidP="00061907">
      <w:pPr>
        <w:pStyle w:val="StandardWeb"/>
        <w:spacing w:after="0"/>
        <w:jc w:val="both"/>
        <w:rPr>
          <w:rStyle w:val="Fett"/>
          <w:rFonts w:ascii="Calibri" w:eastAsia="Calibri" w:hAnsi="Calibri" w:cs="Calibri"/>
          <w:b w:val="0"/>
          <w:i/>
          <w:iCs/>
          <w:spacing w:val="-2"/>
          <w:sz w:val="20"/>
          <w:szCs w:val="20"/>
          <w:lang w:eastAsia="en-US"/>
        </w:rPr>
      </w:pPr>
      <w:r w:rsidRPr="00755000">
        <w:rPr>
          <w:rStyle w:val="Fett"/>
          <w:rFonts w:ascii="Calibri" w:eastAsia="Calibri" w:hAnsi="Calibri" w:cs="Calibri"/>
          <w:b w:val="0"/>
          <w:i/>
          <w:iCs/>
          <w:spacing w:val="-2"/>
          <w:sz w:val="20"/>
          <w:szCs w:val="20"/>
          <w:lang w:eastAsia="en-US"/>
        </w:rPr>
        <w:t xml:space="preserve">Ein solches </w:t>
      </w:r>
      <w:proofErr w:type="spellStart"/>
      <w:r w:rsidRPr="00755000">
        <w:rPr>
          <w:rStyle w:val="Fett"/>
          <w:rFonts w:ascii="Calibri" w:eastAsia="Calibri" w:hAnsi="Calibri" w:cs="Calibri"/>
          <w:b w:val="0"/>
          <w:i/>
          <w:iCs/>
          <w:spacing w:val="-2"/>
          <w:sz w:val="20"/>
          <w:szCs w:val="20"/>
          <w:lang w:eastAsia="en-US"/>
        </w:rPr>
        <w:t>Testbed</w:t>
      </w:r>
      <w:proofErr w:type="spellEnd"/>
      <w:r w:rsidRPr="00755000">
        <w:rPr>
          <w:rStyle w:val="Fett"/>
          <w:rFonts w:ascii="Calibri" w:eastAsia="Calibri" w:hAnsi="Calibri" w:cs="Calibri"/>
          <w:b w:val="0"/>
          <w:i/>
          <w:iCs/>
          <w:spacing w:val="-2"/>
          <w:sz w:val="20"/>
          <w:szCs w:val="20"/>
          <w:lang w:eastAsia="en-US"/>
        </w:rPr>
        <w:t xml:space="preserve"> ist seitens der Rektorin der Universität Siegen in Zusammenarbeit mit der DMGD mittlerweile in Form eines Projektantrages zum Aufbau einer „Digitalen Praxis“ als telemedizinisches Zentrum auf dem Campus der RWTH Aachen unter dem Titel „Gut versorgt in NRW“</w:t>
      </w:r>
      <w:r w:rsidR="007E3600" w:rsidRPr="00755000">
        <w:rPr>
          <w:rStyle w:val="Fett"/>
          <w:rFonts w:ascii="Calibri" w:eastAsia="Calibri" w:hAnsi="Calibri" w:cs="Calibri"/>
          <w:b w:val="0"/>
          <w:i/>
          <w:iCs/>
          <w:spacing w:val="-2"/>
          <w:sz w:val="20"/>
          <w:szCs w:val="20"/>
          <w:lang w:eastAsia="en-US"/>
        </w:rPr>
        <w:t xml:space="preserve"> </w:t>
      </w:r>
      <w:r w:rsidRPr="00755000">
        <w:rPr>
          <w:rStyle w:val="Fett"/>
          <w:rFonts w:ascii="Calibri" w:eastAsia="Calibri" w:hAnsi="Calibri" w:cs="Calibri"/>
          <w:b w:val="0"/>
          <w:i/>
          <w:iCs/>
          <w:spacing w:val="-2"/>
          <w:sz w:val="20"/>
          <w:szCs w:val="20"/>
          <w:vertAlign w:val="superscript"/>
          <w:lang w:eastAsia="en-US"/>
        </w:rPr>
        <w:t>1</w:t>
      </w:r>
      <w:r w:rsidRPr="00755000">
        <w:rPr>
          <w:rStyle w:val="Fett"/>
          <w:rFonts w:ascii="Calibri" w:eastAsia="Calibri" w:hAnsi="Calibri" w:cs="Calibri"/>
          <w:b w:val="0"/>
          <w:i/>
          <w:iCs/>
          <w:spacing w:val="-2"/>
          <w:sz w:val="20"/>
          <w:szCs w:val="20"/>
          <w:lang w:eastAsia="en-US"/>
        </w:rPr>
        <w:t xml:space="preserve"> auf den Weg gebracht und an das Ministerium für Arbeit, Gesundheit und Soziales (MAGS) adressiert worden. Die Umsetzung dieses Vorhabens ist nicht auf die Forschungsseite beschränkt, sondern konzentriert sich unter Verwendung moderner technischer Implikationen auf digital unterstützte Versorgungspfade. Das dafür gebildete Projektkonsortium deckt die klinische, ambulante Medizin in NRW ebenso ab wie die klinische und ambulante Pflege, die Gesundheitsregionen unter Einbindung von Kreisen und Kommunen, aber auch Expert*innen im Bereich der Fort- und Weiterbildung – insbesondere für Laien in der Gesundheitsversorgung, da das Konzept der Datenmedizin auf Self-Care-Verfahren von Patientinnen und Patienten setzt. </w:t>
      </w:r>
    </w:p>
    <w:p w14:paraId="3F9DCAF2" w14:textId="6E191F3E" w:rsidR="00061907" w:rsidRPr="00563443" w:rsidRDefault="00061907" w:rsidP="00061907">
      <w:pPr>
        <w:pStyle w:val="StandardWeb"/>
        <w:spacing w:after="0"/>
        <w:jc w:val="both"/>
        <w:rPr>
          <w:rStyle w:val="Fett"/>
          <w:rFonts w:ascii="Calibri" w:eastAsia="Calibri" w:hAnsi="Calibri" w:cs="Calibri"/>
          <w:b w:val="0"/>
          <w:i/>
          <w:iCs/>
          <w:spacing w:val="-2"/>
          <w:sz w:val="20"/>
          <w:szCs w:val="20"/>
          <w:lang w:eastAsia="en-US"/>
        </w:rPr>
      </w:pPr>
      <w:r w:rsidRPr="00563443">
        <w:rPr>
          <w:rStyle w:val="Fett"/>
          <w:rFonts w:ascii="Calibri" w:eastAsia="Calibri" w:hAnsi="Calibri" w:cs="Calibri"/>
          <w:b w:val="0"/>
          <w:i/>
          <w:iCs/>
          <w:spacing w:val="-2"/>
          <w:sz w:val="20"/>
          <w:szCs w:val="20"/>
          <w:lang w:eastAsia="en-US"/>
        </w:rPr>
        <w:t>Die wissenschaftspraktische Umsetzung innerhalb der DMGD lässt sich am jüngsten Projektbeispiel „</w:t>
      </w:r>
      <w:proofErr w:type="spellStart"/>
      <w:r w:rsidRPr="00563443">
        <w:rPr>
          <w:rStyle w:val="Fett"/>
          <w:rFonts w:ascii="Calibri" w:eastAsia="Calibri" w:hAnsi="Calibri" w:cs="Calibri"/>
          <w:b w:val="0"/>
          <w:i/>
          <w:iCs/>
          <w:spacing w:val="-2"/>
          <w:sz w:val="20"/>
          <w:szCs w:val="20"/>
          <w:lang w:eastAsia="en-US"/>
        </w:rPr>
        <w:t>Telemed@ATN</w:t>
      </w:r>
      <w:proofErr w:type="spellEnd"/>
      <w:r w:rsidRPr="00563443">
        <w:rPr>
          <w:rStyle w:val="Fett"/>
          <w:rFonts w:ascii="Calibri" w:eastAsia="Calibri" w:hAnsi="Calibri" w:cs="Calibri"/>
          <w:b w:val="0"/>
          <w:i/>
          <w:iCs/>
          <w:spacing w:val="-2"/>
          <w:sz w:val="20"/>
          <w:szCs w:val="20"/>
          <w:lang w:eastAsia="en-US"/>
        </w:rPr>
        <w:t>“ in Kooperation mit der Hansestadt Attendorn im Kreis Olpe veranschaulichen.</w:t>
      </w:r>
      <w:r w:rsidRPr="007E3600">
        <w:rPr>
          <w:rStyle w:val="Fett"/>
          <w:rFonts w:ascii="Calibri" w:eastAsia="Calibri" w:hAnsi="Calibri" w:cs="Calibri"/>
          <w:b w:val="0"/>
          <w:i/>
          <w:iCs/>
          <w:spacing w:val="-2"/>
          <w:sz w:val="20"/>
          <w:szCs w:val="20"/>
          <w:vertAlign w:val="superscript"/>
          <w:lang w:eastAsia="en-US"/>
        </w:rPr>
        <w:t>2</w:t>
      </w:r>
      <w:r w:rsidRPr="00563443">
        <w:rPr>
          <w:rStyle w:val="Fett"/>
          <w:rFonts w:ascii="Calibri" w:eastAsia="Calibri" w:hAnsi="Calibri" w:cs="Calibri"/>
          <w:b w:val="0"/>
          <w:i/>
          <w:iCs/>
          <w:spacing w:val="-2"/>
          <w:sz w:val="20"/>
          <w:szCs w:val="20"/>
          <w:lang w:eastAsia="en-US"/>
        </w:rPr>
        <w:t xml:space="preserve"> Die dort durchgeführte Studie zeigt, dass sowohl </w:t>
      </w:r>
      <w:proofErr w:type="spellStart"/>
      <w:r w:rsidRPr="00563443">
        <w:rPr>
          <w:rStyle w:val="Fett"/>
          <w:rFonts w:ascii="Calibri" w:eastAsia="Calibri" w:hAnsi="Calibri" w:cs="Calibri"/>
          <w:b w:val="0"/>
          <w:i/>
          <w:iCs/>
          <w:spacing w:val="-2"/>
          <w:sz w:val="20"/>
          <w:szCs w:val="20"/>
          <w:lang w:eastAsia="en-US"/>
        </w:rPr>
        <w:t>Gesundheitsexpert</w:t>
      </w:r>
      <w:proofErr w:type="spellEnd"/>
      <w:r w:rsidRPr="00563443">
        <w:rPr>
          <w:rStyle w:val="Fett"/>
          <w:rFonts w:ascii="Calibri" w:eastAsia="Calibri" w:hAnsi="Calibri" w:cs="Calibri"/>
          <w:b w:val="0"/>
          <w:i/>
          <w:iCs/>
          <w:spacing w:val="-2"/>
          <w:sz w:val="20"/>
          <w:szCs w:val="20"/>
          <w:lang w:eastAsia="en-US"/>
        </w:rPr>
        <w:t>*innen wie auch Bürger*innen Chancen darin erkennen, die gesundheitliche Überwachungen von chronischen und vorübergehenden Erkrankungen durch digitale Anwendungen und Vitalzeichenerhebung im häuslichen Umfeld zu unterstützen. Dieses Konzept einer Digitalen Praxis wird von 65% der befragten Expert*innen als (eher) positiv bewertet. Auch die Realisierung eines Digitalen Praxiskonzeptes mithilfe eines Public Private Partnership-Ansatzes wird als ein möglicher Lösungsweg gesehen. Die dazu befragten Unternehmen vor Ort betonten an dieser Stelle vor allem den Stellenwert der Gesundheitssicherung ihrer Mitarbeitenden und den Zugewinn an Attraktivität für den Unternehmensstandort. Eine Herausforderung ist dabei vor allem ein stringent einzuhaltendes Datenschutzkonzept.</w:t>
      </w:r>
    </w:p>
    <w:p w14:paraId="7654D1B7" w14:textId="6EBF107D" w:rsidR="00F74744" w:rsidRPr="00563443" w:rsidRDefault="00061907" w:rsidP="00061907">
      <w:pPr>
        <w:pStyle w:val="StandardWeb"/>
        <w:spacing w:before="0" w:beforeAutospacing="0" w:after="0" w:afterAutospacing="0"/>
        <w:jc w:val="both"/>
        <w:rPr>
          <w:rStyle w:val="Fett"/>
          <w:rFonts w:ascii="Calibri" w:eastAsia="Calibri" w:hAnsi="Calibri" w:cs="Calibri"/>
          <w:b w:val="0"/>
          <w:i/>
          <w:iCs/>
          <w:spacing w:val="-2"/>
          <w:sz w:val="20"/>
          <w:szCs w:val="20"/>
          <w:lang w:eastAsia="en-US"/>
        </w:rPr>
      </w:pPr>
      <w:r w:rsidRPr="00563443">
        <w:rPr>
          <w:rStyle w:val="Fett"/>
          <w:rFonts w:ascii="Calibri" w:eastAsia="Calibri" w:hAnsi="Calibri" w:cs="Calibri"/>
          <w:b w:val="0"/>
          <w:i/>
          <w:iCs/>
          <w:spacing w:val="-2"/>
          <w:sz w:val="20"/>
          <w:szCs w:val="20"/>
          <w:lang w:eastAsia="en-US"/>
        </w:rPr>
        <w:t xml:space="preserve">Die sich daraus ergebenden Implikationen für die Gesundheitsforschung wie auch für die Versorgungspraxis zeigen, dass durch die Einbeziehung verschiedener Instanzen, wie </w:t>
      </w:r>
      <w:proofErr w:type="spellStart"/>
      <w:r w:rsidRPr="00563443">
        <w:rPr>
          <w:rStyle w:val="Fett"/>
          <w:rFonts w:ascii="Calibri" w:eastAsia="Calibri" w:hAnsi="Calibri" w:cs="Calibri"/>
          <w:b w:val="0"/>
          <w:i/>
          <w:iCs/>
          <w:spacing w:val="-2"/>
          <w:sz w:val="20"/>
          <w:szCs w:val="20"/>
          <w:lang w:eastAsia="en-US"/>
        </w:rPr>
        <w:t>Ärzt</w:t>
      </w:r>
      <w:proofErr w:type="spellEnd"/>
      <w:r w:rsidRPr="00563443">
        <w:rPr>
          <w:rStyle w:val="Fett"/>
          <w:rFonts w:ascii="Calibri" w:eastAsia="Calibri" w:hAnsi="Calibri" w:cs="Calibri"/>
          <w:b w:val="0"/>
          <w:i/>
          <w:iCs/>
          <w:spacing w:val="-2"/>
          <w:sz w:val="20"/>
          <w:szCs w:val="20"/>
          <w:lang w:eastAsia="en-US"/>
        </w:rPr>
        <w:t xml:space="preserve">*innen, Pflegekräfte, der Stadtverwaltung, Politik und Unternehmen ein vielschichtiges Bild auf Lösungsansätze von zu befürchtender gesundheitlicher Unterversorgung gezeichnet werden konnte. Der partizipative Ansatz gibt Bürger*innen dabei die Chance ihr Nahfeld – hier: die Hansestadt Attendorn – aktiv mitzugestalten und an Lösungsansätzen mitzuwirken. Durch diesen spezifischen Blick auf die Bedürfnisse der Menschen, die in einem solchen Mittelzentrum leben, lassen sich die Ergebnisse der Studie, also der positive Zuspruch zur Realisierung einer Digitalen Praxis unter Einbeziehung des PPP-Ansatzes, auch auf andere Mittelzentren übertragen und können Lösungsansätze zu einer flächendeckend guten Gesundheitsversorgung bieten und ländliche Räume stärken. So wird deutlich, dass eine moderne „Third Mission“ der Hochschulen </w:t>
      </w:r>
      <w:proofErr w:type="gramStart"/>
      <w:r w:rsidRPr="00563443">
        <w:rPr>
          <w:rStyle w:val="Fett"/>
          <w:rFonts w:ascii="Calibri" w:eastAsia="Calibri" w:hAnsi="Calibri" w:cs="Calibri"/>
          <w:b w:val="0"/>
          <w:i/>
          <w:iCs/>
          <w:spacing w:val="-2"/>
          <w:sz w:val="20"/>
          <w:szCs w:val="20"/>
          <w:lang w:eastAsia="en-US"/>
        </w:rPr>
        <w:t>wichtiger</w:t>
      </w:r>
      <w:proofErr w:type="gramEnd"/>
      <w:r w:rsidRPr="00563443">
        <w:rPr>
          <w:rStyle w:val="Fett"/>
          <w:rFonts w:ascii="Calibri" w:eastAsia="Calibri" w:hAnsi="Calibri" w:cs="Calibri"/>
          <w:b w:val="0"/>
          <w:i/>
          <w:iCs/>
          <w:spacing w:val="-2"/>
          <w:sz w:val="20"/>
          <w:szCs w:val="20"/>
          <w:lang w:eastAsia="en-US"/>
        </w:rPr>
        <w:t xml:space="preserve"> denn je für Innovationen der digitalen Gesundheitsversorgung ist.</w:t>
      </w:r>
    </w:p>
    <w:p w14:paraId="54F21CF1" w14:textId="77777777" w:rsidR="00D33360" w:rsidRPr="00755000" w:rsidRDefault="00D33360" w:rsidP="00EF53D8">
      <w:pPr>
        <w:pStyle w:val="StandardWeb"/>
        <w:spacing w:before="0" w:beforeAutospacing="0" w:after="0" w:afterAutospacing="0"/>
        <w:jc w:val="both"/>
        <w:rPr>
          <w:rStyle w:val="Fett"/>
          <w:rFonts w:ascii="Calibri" w:eastAsia="Calibri" w:hAnsi="Calibri" w:cs="Calibri"/>
          <w:b w:val="0"/>
          <w:color w:val="AEAAAA" w:themeColor="background2" w:themeShade="BF"/>
          <w:sz w:val="20"/>
          <w:szCs w:val="20"/>
          <w:lang w:eastAsia="en-US"/>
        </w:rPr>
      </w:pPr>
    </w:p>
    <w:p w14:paraId="270FDB8A" w14:textId="2E1FF11A" w:rsidR="00FC4D4F" w:rsidRPr="00755000" w:rsidRDefault="00FC4D4F" w:rsidP="00FC4D4F">
      <w:pPr>
        <w:spacing w:after="0" w:line="240" w:lineRule="auto"/>
        <w:rPr>
          <w:rStyle w:val="Fett"/>
          <w:bCs w:val="0"/>
          <w:i/>
          <w:iCs/>
          <w:color w:val="AEAAAA" w:themeColor="background2" w:themeShade="BF"/>
          <w:sz w:val="14"/>
          <w:szCs w:val="14"/>
        </w:rPr>
      </w:pPr>
      <w:r w:rsidRPr="00755000">
        <w:rPr>
          <w:rStyle w:val="Fett"/>
          <w:bCs w:val="0"/>
          <w:i/>
          <w:iCs/>
          <w:color w:val="AEAAAA" w:themeColor="background2" w:themeShade="BF"/>
          <w:sz w:val="14"/>
          <w:szCs w:val="14"/>
          <w:vertAlign w:val="superscript"/>
        </w:rPr>
        <w:t xml:space="preserve">1 </w:t>
      </w:r>
      <w:r w:rsidRPr="00755000">
        <w:rPr>
          <w:rStyle w:val="Fett"/>
          <w:bCs w:val="0"/>
          <w:i/>
          <w:iCs/>
          <w:color w:val="AEAAAA" w:themeColor="background2" w:themeShade="BF"/>
          <w:sz w:val="14"/>
          <w:szCs w:val="14"/>
        </w:rPr>
        <w:t>Projektvorhaben „Gut versorgt in NRW – Innovative und digital unterstützte Gesundheitsversorgung“. Das Versorgungskonzept wurde im Feb. 2025 eingereicht bei Minister Karl-Josef Laumann, Ministerium für   Arbeit, Gesundheit und Soziales des Landes Nordrhein-Westfalen</w:t>
      </w:r>
    </w:p>
    <w:p w14:paraId="2665F615" w14:textId="6EF6E57C" w:rsidR="00FC4D4F" w:rsidRPr="00755000" w:rsidRDefault="00FC4D4F" w:rsidP="00FC4D4F">
      <w:pPr>
        <w:spacing w:after="0" w:line="240" w:lineRule="auto"/>
        <w:rPr>
          <w:rStyle w:val="Fett"/>
          <w:bCs w:val="0"/>
          <w:i/>
          <w:iCs/>
          <w:color w:val="AEAAAA" w:themeColor="background2" w:themeShade="BF"/>
          <w:sz w:val="14"/>
          <w:szCs w:val="14"/>
        </w:rPr>
      </w:pPr>
      <w:r w:rsidRPr="00755000">
        <w:rPr>
          <w:rStyle w:val="Fett"/>
          <w:bCs w:val="0"/>
          <w:i/>
          <w:iCs/>
          <w:color w:val="AEAAAA" w:themeColor="background2" w:themeShade="BF"/>
          <w:sz w:val="14"/>
          <w:szCs w:val="14"/>
          <w:vertAlign w:val="superscript"/>
        </w:rPr>
        <w:t xml:space="preserve">2 </w:t>
      </w:r>
      <w:r w:rsidRPr="00755000">
        <w:rPr>
          <w:rStyle w:val="Fett"/>
          <w:bCs w:val="0"/>
          <w:i/>
          <w:iCs/>
          <w:color w:val="AEAAAA" w:themeColor="background2" w:themeShade="BF"/>
          <w:sz w:val="14"/>
          <w:szCs w:val="14"/>
        </w:rPr>
        <w:t xml:space="preserve">Publikation zu </w:t>
      </w:r>
      <w:proofErr w:type="spellStart"/>
      <w:r w:rsidRPr="00755000">
        <w:rPr>
          <w:rStyle w:val="Fett"/>
          <w:bCs w:val="0"/>
          <w:i/>
          <w:iCs/>
          <w:color w:val="AEAAAA" w:themeColor="background2" w:themeShade="BF"/>
          <w:sz w:val="14"/>
          <w:szCs w:val="14"/>
        </w:rPr>
        <w:t>Telemed@ATN</w:t>
      </w:r>
      <w:proofErr w:type="spellEnd"/>
      <w:r w:rsidRPr="00755000">
        <w:rPr>
          <w:rStyle w:val="Fett"/>
          <w:bCs w:val="0"/>
          <w:i/>
          <w:iCs/>
          <w:color w:val="AEAAAA" w:themeColor="background2" w:themeShade="BF"/>
          <w:sz w:val="14"/>
          <w:szCs w:val="14"/>
        </w:rPr>
        <w:t>: „Digitale Praxis. Studie zur digitalen Transformation im Gesundheitswesen am Beispiel der Hansestadt Attendorn“ (Arbeitstitel; erscheint 2025/2026)</w:t>
      </w:r>
    </w:p>
    <w:p w14:paraId="19CF433E" w14:textId="77777777" w:rsidR="00FC4D4F" w:rsidRDefault="00FC4D4F" w:rsidP="00EF53D8">
      <w:pPr>
        <w:pStyle w:val="StandardWeb"/>
        <w:spacing w:before="0" w:beforeAutospacing="0" w:after="0" w:afterAutospacing="0"/>
        <w:jc w:val="both"/>
        <w:rPr>
          <w:rStyle w:val="Fett"/>
          <w:rFonts w:ascii="Calibri" w:eastAsia="Calibri" w:hAnsi="Calibri" w:cs="Calibri"/>
          <w:b w:val="0"/>
          <w:sz w:val="20"/>
          <w:szCs w:val="20"/>
          <w:lang w:eastAsia="en-US"/>
        </w:rPr>
      </w:pPr>
    </w:p>
    <w:p w14:paraId="46B8CBE0" w14:textId="5DCFA827" w:rsidR="00E42C17" w:rsidRDefault="00563443" w:rsidP="00563443">
      <w:pPr>
        <w:pStyle w:val="StandardWeb"/>
        <w:spacing w:before="0" w:beforeAutospacing="0" w:after="0" w:afterAutospacing="0"/>
        <w:jc w:val="both"/>
      </w:pPr>
      <w:r>
        <w:rPr>
          <w:rStyle w:val="Fett"/>
          <w:rFonts w:ascii="Calibri" w:eastAsia="Calibri" w:hAnsi="Calibri" w:cs="Calibri"/>
          <w:b w:val="0"/>
          <w:sz w:val="20"/>
          <w:szCs w:val="20"/>
          <w:lang w:eastAsia="en-US"/>
        </w:rPr>
        <w:t xml:space="preserve">Das Editorial des </w:t>
      </w:r>
      <w:r w:rsidR="00746FC3">
        <w:rPr>
          <w:rStyle w:val="Fett"/>
          <w:rFonts w:ascii="Calibri" w:eastAsia="Calibri" w:hAnsi="Calibri" w:cs="Calibri"/>
          <w:b w:val="0"/>
          <w:sz w:val="20"/>
          <w:szCs w:val="20"/>
          <w:lang w:eastAsia="en-US"/>
        </w:rPr>
        <w:t>DMGD-</w:t>
      </w:r>
      <w:r>
        <w:rPr>
          <w:rStyle w:val="Fett"/>
          <w:rFonts w:ascii="Calibri" w:eastAsia="Calibri" w:hAnsi="Calibri" w:cs="Calibri"/>
          <w:b w:val="0"/>
          <w:sz w:val="20"/>
          <w:szCs w:val="20"/>
          <w:lang w:eastAsia="en-US"/>
        </w:rPr>
        <w:t xml:space="preserve">Berichts sowie eine Übersicht über die weiteren Inhalte ist auf unserer </w:t>
      </w:r>
      <w:hyperlink r:id="rId7" w:history="1">
        <w:r w:rsidRPr="00746FC3">
          <w:rPr>
            <w:rStyle w:val="Hyperlink"/>
            <w:rFonts w:ascii="Calibri" w:eastAsia="Calibri" w:hAnsi="Calibri" w:cs="Calibri"/>
            <w:sz w:val="20"/>
            <w:szCs w:val="20"/>
            <w:lang w:eastAsia="en-US"/>
          </w:rPr>
          <w:t xml:space="preserve">Download-Seite </w:t>
        </w:r>
      </w:hyperlink>
      <w:r>
        <w:rPr>
          <w:rStyle w:val="Fett"/>
          <w:rFonts w:ascii="Calibri" w:eastAsia="Calibri" w:hAnsi="Calibri" w:cs="Calibri"/>
          <w:b w:val="0"/>
          <w:sz w:val="20"/>
          <w:szCs w:val="20"/>
          <w:lang w:eastAsia="en-US"/>
        </w:rPr>
        <w:t>verfügbar. Den kompletten Bericht erhalten Sie bei Interesse auf Anfrage.</w:t>
      </w:r>
      <w:r w:rsidR="00E42C17">
        <w:br w:type="page"/>
      </w: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6995"/>
      </w:tblGrid>
      <w:tr w:rsidR="00C64FF9" w:rsidRPr="00B5014F" w14:paraId="3FA362B9" w14:textId="77777777" w:rsidTr="00676B8E">
        <w:tc>
          <w:tcPr>
            <w:tcW w:w="2048" w:type="dxa"/>
            <w:tcBorders>
              <w:right w:val="single" w:sz="4" w:space="0" w:color="7F7F7F" w:themeColor="text1" w:themeTint="80"/>
            </w:tcBorders>
          </w:tcPr>
          <w:p w14:paraId="5F9BF7DA" w14:textId="321CE417" w:rsidR="00A65F28" w:rsidRPr="001A1ABA" w:rsidRDefault="00A65F28" w:rsidP="00451AD5">
            <w:pPr>
              <w:pStyle w:val="Fliesstext-DMGD"/>
              <w:rPr>
                <w:color w:val="7F7F7F" w:themeColor="text1" w:themeTint="80"/>
              </w:rPr>
            </w:pPr>
            <w:r>
              <w:rPr>
                <w:color w:val="7F7F7F" w:themeColor="text1" w:themeTint="80"/>
              </w:rPr>
              <w:lastRenderedPageBreak/>
              <w:t>Autor</w:t>
            </w:r>
            <w:r w:rsidR="007B031C">
              <w:rPr>
                <w:color w:val="7F7F7F" w:themeColor="text1" w:themeTint="80"/>
              </w:rPr>
              <w:t>in</w:t>
            </w:r>
            <w:r>
              <w:rPr>
                <w:color w:val="7F7F7F" w:themeColor="text1" w:themeTint="80"/>
              </w:rPr>
              <w:t xml:space="preserve"> Bild:</w:t>
            </w:r>
          </w:p>
        </w:tc>
        <w:tc>
          <w:tcPr>
            <w:tcW w:w="6995" w:type="dxa"/>
            <w:tcBorders>
              <w:left w:val="single" w:sz="4" w:space="0" w:color="7F7F7F" w:themeColor="text1" w:themeTint="80"/>
            </w:tcBorders>
          </w:tcPr>
          <w:p w14:paraId="7D805755" w14:textId="397AAC59" w:rsidR="00C64FF9" w:rsidRPr="001A1ABA" w:rsidRDefault="00061907" w:rsidP="00451AD5">
            <w:pPr>
              <w:pStyle w:val="Fliesstext-DMGD"/>
              <w:rPr>
                <w:color w:val="7F7F7F" w:themeColor="text1" w:themeTint="80"/>
              </w:rPr>
            </w:pPr>
            <w:r>
              <w:rPr>
                <w:color w:val="7F7F7F" w:themeColor="text1" w:themeTint="80"/>
              </w:rPr>
              <w:t>S. Müller</w:t>
            </w:r>
          </w:p>
        </w:tc>
      </w:tr>
      <w:tr w:rsidR="00C64FF9" w:rsidRPr="00D33360" w14:paraId="27298B24" w14:textId="77777777" w:rsidTr="00676B8E">
        <w:trPr>
          <w:trHeight w:val="304"/>
        </w:trPr>
        <w:tc>
          <w:tcPr>
            <w:tcW w:w="2048" w:type="dxa"/>
            <w:tcBorders>
              <w:right w:val="single" w:sz="4" w:space="0" w:color="7F7F7F" w:themeColor="text1" w:themeTint="80"/>
            </w:tcBorders>
          </w:tcPr>
          <w:p w14:paraId="02C37172" w14:textId="77777777" w:rsidR="00C64FF9" w:rsidRPr="001A1ABA" w:rsidRDefault="00C64FF9" w:rsidP="00451AD5">
            <w:pPr>
              <w:pStyle w:val="Fliesstext-DMGD"/>
              <w:rPr>
                <w:color w:val="7F7F7F" w:themeColor="text1" w:themeTint="80"/>
              </w:rPr>
            </w:pPr>
            <w:r w:rsidRPr="00B5014F">
              <w:rPr>
                <w:color w:val="7F7F7F" w:themeColor="text1" w:themeTint="80"/>
              </w:rPr>
              <w:t>Bildtitel:</w:t>
            </w:r>
          </w:p>
        </w:tc>
        <w:tc>
          <w:tcPr>
            <w:tcW w:w="6995" w:type="dxa"/>
            <w:tcBorders>
              <w:left w:val="single" w:sz="4" w:space="0" w:color="7F7F7F" w:themeColor="text1" w:themeTint="80"/>
            </w:tcBorders>
          </w:tcPr>
          <w:p w14:paraId="1EE3E088" w14:textId="5DEEC23C" w:rsidR="00C64FF9" w:rsidRPr="00061907" w:rsidRDefault="00061907" w:rsidP="001A1ABA">
            <w:pPr>
              <w:pStyle w:val="xmsonormal"/>
              <w:rPr>
                <w:rFonts w:ascii="Calibri" w:eastAsia="Calibri" w:hAnsi="Calibri" w:cs="Calibri"/>
                <w:color w:val="7F7F7F" w:themeColor="text1" w:themeTint="80"/>
                <w:sz w:val="20"/>
                <w:szCs w:val="20"/>
                <w:lang w:eastAsia="en-US"/>
              </w:rPr>
            </w:pPr>
            <w:r w:rsidRPr="00061907">
              <w:rPr>
                <w:rFonts w:ascii="Calibri" w:eastAsia="Calibri" w:hAnsi="Calibri" w:cs="Calibri"/>
                <w:color w:val="7F7F7F" w:themeColor="text1" w:themeTint="80"/>
                <w:sz w:val="20"/>
                <w:szCs w:val="20"/>
                <w:lang w:eastAsia="en-US"/>
              </w:rPr>
              <w:t>Editorial im neuen DMGD-B</w:t>
            </w:r>
            <w:r>
              <w:rPr>
                <w:rFonts w:ascii="Calibri" w:eastAsia="Calibri" w:hAnsi="Calibri" w:cs="Calibri"/>
                <w:color w:val="7F7F7F" w:themeColor="text1" w:themeTint="80"/>
                <w:sz w:val="20"/>
                <w:szCs w:val="20"/>
                <w:lang w:eastAsia="en-US"/>
              </w:rPr>
              <w:t>ericht von Dr. Olaf Gaus und Stefan Hundt.</w:t>
            </w:r>
          </w:p>
        </w:tc>
      </w:tr>
    </w:tbl>
    <w:p w14:paraId="7FCBA45D" w14:textId="77777777" w:rsidR="00C64FF9" w:rsidRPr="00061907" w:rsidRDefault="00C64FF9" w:rsidP="00C64FF9">
      <w:pPr>
        <w:spacing w:line="276" w:lineRule="auto"/>
        <w:rPr>
          <w:sz w:val="16"/>
          <w:szCs w:val="20"/>
        </w:rPr>
      </w:pPr>
      <w:r w:rsidRPr="00061907">
        <w:rPr>
          <w:szCs w:val="24"/>
        </w:rPr>
        <w:br/>
      </w:r>
    </w:p>
    <w:p w14:paraId="426D7E25" w14:textId="11019637" w:rsidR="00C64FF9" w:rsidRPr="0034736E" w:rsidRDefault="00C64FF9" w:rsidP="00C64FF9">
      <w:pPr>
        <w:spacing w:line="276" w:lineRule="auto"/>
        <w:rPr>
          <w:sz w:val="16"/>
          <w:szCs w:val="18"/>
        </w:rPr>
      </w:pPr>
      <w:r w:rsidRPr="00B5014F">
        <w:rPr>
          <w:sz w:val="22"/>
          <w:szCs w:val="24"/>
        </w:rPr>
        <w:t>Digitale Modellregion Gesundheit Dreiländereck</w:t>
      </w:r>
      <w:r>
        <w:rPr>
          <w:sz w:val="22"/>
          <w:szCs w:val="24"/>
        </w:rPr>
        <w:br/>
      </w:r>
      <w:r w:rsidRPr="0041280A">
        <w:t>Forschungsschwerpunkt</w:t>
      </w:r>
      <w:r>
        <w:t xml:space="preserve">, </w:t>
      </w:r>
      <w:r w:rsidRPr="00B5014F">
        <w:t>Universität Siegen</w:t>
      </w:r>
      <w:r>
        <w:br/>
      </w:r>
    </w:p>
    <w:p w14:paraId="7D8D1CBE" w14:textId="77777777" w:rsidR="00C64FF9" w:rsidRPr="00B5014F" w:rsidRDefault="00C64FF9" w:rsidP="00C64FF9">
      <w:pPr>
        <w:pStyle w:val="Fliesstext-DMGD"/>
      </w:pPr>
      <w:r w:rsidRPr="0034736E">
        <w:rPr>
          <w:b/>
          <w:bCs/>
          <w:color w:val="AEAAAA" w:themeColor="background2" w:themeShade="BF"/>
        </w:rPr>
        <w:t>Ansprechpartner</w:t>
      </w:r>
      <w:r>
        <w:rPr>
          <w:b/>
          <w:bCs/>
          <w:color w:val="AEAAAA" w:themeColor="background2" w:themeShade="BF"/>
        </w:rPr>
        <w:tab/>
        <w:t xml:space="preserve">  </w:t>
      </w:r>
      <w:r w:rsidRPr="00B5014F">
        <w:t>Dr. Olaf Gaus</w:t>
      </w:r>
    </w:p>
    <w:p w14:paraId="299493EB" w14:textId="69317E0F" w:rsidR="00C64FF9" w:rsidRPr="00B5014F" w:rsidRDefault="00C64FF9" w:rsidP="00D33360">
      <w:pPr>
        <w:pStyle w:val="Fliesstext-DMGD"/>
        <w:tabs>
          <w:tab w:val="left" w:pos="709"/>
        </w:tabs>
      </w:pPr>
      <w:r w:rsidRPr="0034736E">
        <w:rPr>
          <w:b/>
          <w:bCs/>
          <w:color w:val="AEAAAA" w:themeColor="background2" w:themeShade="BF"/>
        </w:rPr>
        <w:t>Adresse</w:t>
      </w:r>
      <w:r>
        <w:rPr>
          <w:b/>
          <w:bCs/>
          <w:color w:val="AEAAAA" w:themeColor="background2" w:themeShade="BF"/>
        </w:rPr>
        <w:tab/>
      </w:r>
      <w:r>
        <w:tab/>
        <w:t xml:space="preserve">  </w:t>
      </w:r>
      <w:r w:rsidR="00D33360">
        <w:t>Artur-Woll-Haus, Am Eichenhang 50, 57076 Siegen</w:t>
      </w:r>
      <w:r>
        <w:br/>
      </w:r>
      <w:r w:rsidRPr="0041280A">
        <w:rPr>
          <w:b/>
          <w:bCs/>
          <w:color w:val="AEAAAA" w:themeColor="background2" w:themeShade="BF"/>
        </w:rPr>
        <w:t>Postadresse</w:t>
      </w:r>
      <w:r w:rsidRPr="0041280A">
        <w:tab/>
        <w:t xml:space="preserve"> </w:t>
      </w:r>
      <w:r>
        <w:t xml:space="preserve"> </w:t>
      </w:r>
      <w:r w:rsidRPr="0041280A">
        <w:t>Universität Siegen, Forschungsschwerpunkt DMGD, Olaf Gaus, 57068 Siegen</w:t>
      </w:r>
    </w:p>
    <w:p w14:paraId="43FB719E" w14:textId="77777777" w:rsidR="00C64FF9" w:rsidRPr="00B5014F" w:rsidRDefault="00C64FF9" w:rsidP="00C64FF9">
      <w:pPr>
        <w:pStyle w:val="Fliesstext-DMGD"/>
        <w:tabs>
          <w:tab w:val="left" w:pos="709"/>
        </w:tabs>
      </w:pPr>
      <w:r w:rsidRPr="0034736E">
        <w:rPr>
          <w:b/>
          <w:bCs/>
          <w:color w:val="AEAAAA" w:themeColor="background2" w:themeShade="BF"/>
        </w:rPr>
        <w:t>Telefon</w:t>
      </w:r>
      <w:r w:rsidRPr="00B5014F">
        <w:tab/>
      </w:r>
      <w:r>
        <w:tab/>
        <w:t xml:space="preserve">  </w:t>
      </w:r>
      <w:r w:rsidRPr="00B5014F">
        <w:t>+49 271 740-4988</w:t>
      </w:r>
      <w:r w:rsidRPr="00B5014F">
        <w:br/>
      </w:r>
      <w:r w:rsidRPr="0034736E">
        <w:rPr>
          <w:b/>
          <w:bCs/>
          <w:color w:val="AEAAAA" w:themeColor="background2" w:themeShade="BF"/>
        </w:rPr>
        <w:t>Fax</w:t>
      </w:r>
      <w:r w:rsidRPr="00B5014F">
        <w:tab/>
      </w:r>
      <w:r>
        <w:tab/>
        <w:t xml:space="preserve">  </w:t>
      </w:r>
      <w:r w:rsidRPr="00B5014F">
        <w:t>+49 271 740-</w:t>
      </w:r>
      <w:r>
        <w:t>1</w:t>
      </w:r>
      <w:r w:rsidRPr="00B5014F">
        <w:t>3859</w:t>
      </w:r>
    </w:p>
    <w:p w14:paraId="20428CAC" w14:textId="77777777" w:rsidR="00C64FF9" w:rsidRPr="00A93EF9" w:rsidRDefault="00C64FF9" w:rsidP="00C64FF9">
      <w:pPr>
        <w:pStyle w:val="Fliesstext-DMGD"/>
        <w:tabs>
          <w:tab w:val="left" w:pos="709"/>
        </w:tabs>
      </w:pPr>
      <w:r w:rsidRPr="00A93EF9">
        <w:rPr>
          <w:b/>
          <w:bCs/>
          <w:color w:val="AEAAAA" w:themeColor="background2" w:themeShade="BF"/>
        </w:rPr>
        <w:t>Mail</w:t>
      </w:r>
      <w:r w:rsidRPr="00A93EF9">
        <w:tab/>
      </w:r>
      <w:r w:rsidRPr="00A93EF9">
        <w:tab/>
        <w:t xml:space="preserve">  dmgd@uni-siegen.de</w:t>
      </w:r>
      <w:r w:rsidRPr="00A93EF9">
        <w:br/>
      </w:r>
      <w:r w:rsidRPr="00A93EF9">
        <w:rPr>
          <w:b/>
          <w:bCs/>
          <w:color w:val="AEAAAA" w:themeColor="background2" w:themeShade="BF"/>
        </w:rPr>
        <w:t>Website</w:t>
      </w:r>
      <w:r w:rsidRPr="00A93EF9">
        <w:rPr>
          <w:b/>
          <w:bCs/>
          <w:color w:val="AEAAAA" w:themeColor="background2" w:themeShade="BF"/>
        </w:rPr>
        <w:tab/>
      </w:r>
      <w:r w:rsidRPr="00A93EF9">
        <w:tab/>
        <w:t xml:space="preserve">  www.dmgd.de</w:t>
      </w:r>
    </w:p>
    <w:p w14:paraId="341B66E5" w14:textId="77777777" w:rsidR="00C64FF9" w:rsidRPr="00A93EF9" w:rsidRDefault="00C64FF9" w:rsidP="00C64FF9">
      <w:pPr>
        <w:pStyle w:val="Fliesstext-DMGD"/>
        <w:tabs>
          <w:tab w:val="left" w:pos="709"/>
        </w:tabs>
      </w:pPr>
    </w:p>
    <w:p w14:paraId="1A4732D0" w14:textId="77777777" w:rsidR="00C64FF9" w:rsidRPr="00B5014F" w:rsidRDefault="00C64FF9" w:rsidP="00C64FF9">
      <w:pPr>
        <w:rPr>
          <w:sz w:val="26"/>
          <w:szCs w:val="26"/>
        </w:rPr>
      </w:pPr>
      <w:r w:rsidRPr="00B5014F">
        <w:rPr>
          <w:color w:val="808080" w:themeColor="background1" w:themeShade="80"/>
          <w:spacing w:val="20"/>
          <w:sz w:val="26"/>
          <w:szCs w:val="26"/>
        </w:rPr>
        <w:t>DMGD</w:t>
      </w:r>
    </w:p>
    <w:p w14:paraId="38752450" w14:textId="0FFCE31C" w:rsidR="00C64FF9" w:rsidRDefault="00C64FF9" w:rsidP="00C64FF9">
      <w:pPr>
        <w:pStyle w:val="Fliesstext-DMGD"/>
        <w:jc w:val="both"/>
      </w:pPr>
      <w:r>
        <w:t>Die DMGD ist Teil der Universität Siegen. Ihre Ziele sind die Erforschung und Entwicklung (FuE) einer Datenmedizin zur Entlastung der ländlichen Gesundheitsversorgung im Dreiländereck Rheinland-Pfalz, Hessen und Nordrhein-Westfalen.</w:t>
      </w:r>
    </w:p>
    <w:p w14:paraId="00FEE73C" w14:textId="261780F2" w:rsidR="00C64FF9" w:rsidRPr="00B5014F" w:rsidRDefault="00C64FF9" w:rsidP="00C64FF9">
      <w:pPr>
        <w:pStyle w:val="Fliesstext-DMGD"/>
        <w:jc w:val="both"/>
      </w:pPr>
      <w:r>
        <w:t xml:space="preserve">Gemeinsam mit niedergelassenen </w:t>
      </w:r>
      <w:proofErr w:type="spellStart"/>
      <w:r>
        <w:t>Ärzt</w:t>
      </w:r>
      <w:proofErr w:type="spellEnd"/>
      <w:r w:rsidR="00B034A9">
        <w:t>*</w:t>
      </w:r>
      <w:r>
        <w:t>innen, Kliniken und Pflegeeinrichtungen sowie Kreisen und Kommunen werden in FuE-Projekten digitale Lösungsansätze erprobt, die zur Entwicklung einer sektorenübergreifenden, interprofessionellen Gesundheitsversorgung im ländlichen Raum beitragen sollen.</w:t>
      </w:r>
    </w:p>
    <w:p w14:paraId="77841B33" w14:textId="77777777" w:rsidR="00512FFD" w:rsidRDefault="00512FFD" w:rsidP="000412AC">
      <w:pPr>
        <w:jc w:val="both"/>
        <w:rPr>
          <w:rStyle w:val="Fett"/>
          <w:szCs w:val="20"/>
        </w:rPr>
      </w:pPr>
    </w:p>
    <w:p w14:paraId="1475AE53" w14:textId="35E876CB" w:rsidR="0046437B" w:rsidRDefault="0046437B" w:rsidP="000412AC">
      <w:pPr>
        <w:jc w:val="both"/>
        <w:rPr>
          <w:rStyle w:val="Fett"/>
          <w:szCs w:val="20"/>
        </w:rPr>
      </w:pPr>
    </w:p>
    <w:sectPr w:rsidR="0046437B" w:rsidSect="00030238">
      <w:headerReference w:type="default" r:id="rId8"/>
      <w:footerReference w:type="default" r:id="rId9"/>
      <w:pgSz w:w="11906" w:h="16838"/>
      <w:pgMar w:top="3686" w:right="1558" w:bottom="2269" w:left="1418" w:header="56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4A2C" w14:textId="77777777" w:rsidR="00F104AA" w:rsidRDefault="00F104AA">
      <w:pPr>
        <w:spacing w:after="0" w:line="240" w:lineRule="auto"/>
      </w:pPr>
      <w:r>
        <w:separator/>
      </w:r>
    </w:p>
  </w:endnote>
  <w:endnote w:type="continuationSeparator" w:id="0">
    <w:p w14:paraId="43138E03" w14:textId="77777777" w:rsidR="00F104AA" w:rsidRDefault="00F1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Bliss 2 Light">
    <w:altName w:val="Calibri"/>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2702"/>
      <w:docPartObj>
        <w:docPartGallery w:val="Page Numbers (Bottom of Page)"/>
        <w:docPartUnique/>
      </w:docPartObj>
    </w:sdtPr>
    <w:sdtContent>
      <w:p w14:paraId="405E7DAF" w14:textId="2A0756C4" w:rsidR="00B65710" w:rsidRDefault="00F2229D">
        <w:pPr>
          <w:pStyle w:val="Fuzeile"/>
          <w:jc w:val="right"/>
        </w:pPr>
        <w:r>
          <w:rPr>
            <w:bCs/>
            <w:noProof/>
            <w:sz w:val="32"/>
            <w:szCs w:val="32"/>
          </w:rPr>
          <w:drawing>
            <wp:anchor distT="0" distB="0" distL="114300" distR="114300" simplePos="0" relativeHeight="251660288" behindDoc="1" locked="0" layoutInCell="1" allowOverlap="1" wp14:anchorId="76986E1F" wp14:editId="412DB18F">
              <wp:simplePos x="0" y="0"/>
              <wp:positionH relativeFrom="column">
                <wp:posOffset>-81280</wp:posOffset>
              </wp:positionH>
              <wp:positionV relativeFrom="page">
                <wp:posOffset>9944100</wp:posOffset>
              </wp:positionV>
              <wp:extent cx="1114425" cy="608965"/>
              <wp:effectExtent l="0" t="0" r="0" b="0"/>
              <wp:wrapSquare wrapText="bothSides"/>
              <wp:docPr id="1712124020" name="Grafik 1712124020" descr="Ein Bild, das Text, Gerät, Mess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rät, Messanzeig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r="62723"/>
                      <a:stretch/>
                    </pic:blipFill>
                    <pic:spPr bwMode="auto">
                      <a:xfrm>
                        <a:off x="0" y="0"/>
                        <a:ext cx="1114425"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B1B">
          <w:rPr>
            <w:rFonts w:ascii="Bliss 2 Light" w:hAnsi="Bliss 2 Light"/>
          </w:rPr>
          <w:fldChar w:fldCharType="begin"/>
        </w:r>
        <w:r w:rsidR="00A97B1B">
          <w:rPr>
            <w:rFonts w:ascii="Bliss 2 Light" w:hAnsi="Bliss 2 Light"/>
          </w:rPr>
          <w:instrText>PAGE   \* MERGEFORMAT</w:instrText>
        </w:r>
        <w:r w:rsidR="00A97B1B">
          <w:rPr>
            <w:rFonts w:ascii="Bliss 2 Light" w:hAnsi="Bliss 2 Light"/>
          </w:rPr>
          <w:fldChar w:fldCharType="separate"/>
        </w:r>
        <w:r w:rsidR="00A97B1B">
          <w:rPr>
            <w:rFonts w:ascii="Bliss 2 Light" w:hAnsi="Bliss 2 Light"/>
          </w:rPr>
          <w:t>2</w:t>
        </w:r>
        <w:r w:rsidR="00A97B1B">
          <w:rPr>
            <w:rFonts w:ascii="Bliss 2 Light" w:hAnsi="Bliss 2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F2DF" w14:textId="77777777" w:rsidR="00F104AA" w:rsidRDefault="00F104AA">
      <w:pPr>
        <w:spacing w:after="0" w:line="240" w:lineRule="auto"/>
      </w:pPr>
      <w:r>
        <w:separator/>
      </w:r>
    </w:p>
  </w:footnote>
  <w:footnote w:type="continuationSeparator" w:id="0">
    <w:p w14:paraId="7E257A5D" w14:textId="77777777" w:rsidR="00F104AA" w:rsidRDefault="00F10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836" w14:textId="238E2544" w:rsidR="00B65710" w:rsidRPr="003B75BB" w:rsidRDefault="003B75BB">
    <w:pPr>
      <w:pStyle w:val="Kopfzeile"/>
      <w:rPr>
        <w:sz w:val="200"/>
        <w:szCs w:val="200"/>
      </w:rPr>
    </w:pPr>
    <w:r>
      <w:rPr>
        <w:bCs/>
        <w:noProof/>
        <w:sz w:val="44"/>
        <w:szCs w:val="44"/>
      </w:rPr>
      <mc:AlternateContent>
        <mc:Choice Requires="wps">
          <w:drawing>
            <wp:anchor distT="0" distB="0" distL="114300" distR="114300" simplePos="0" relativeHeight="251664384" behindDoc="0" locked="0" layoutInCell="1" allowOverlap="1" wp14:anchorId="624D8491" wp14:editId="1B009583">
              <wp:simplePos x="0" y="0"/>
              <wp:positionH relativeFrom="page">
                <wp:posOffset>904875</wp:posOffset>
              </wp:positionH>
              <wp:positionV relativeFrom="page">
                <wp:posOffset>1647825</wp:posOffset>
              </wp:positionV>
              <wp:extent cx="5924550" cy="0"/>
              <wp:effectExtent l="0" t="0" r="0" b="0"/>
              <wp:wrapNone/>
              <wp:docPr id="39" name="Gerader Verbinder 3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E37E3" id="Gerader Verbinder 39"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1.25pt,129.75pt" to="537.7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" strokecolor="#d5dce4 [671]" strokeweight="1.5pt">
              <v:stroke joinstyle="miter"/>
              <w10:wrap anchorx="page" anchory="page"/>
            </v:line>
          </w:pict>
        </mc:Fallback>
      </mc:AlternateContent>
    </w:r>
    <w:r w:rsidRPr="003B75BB">
      <w:rPr>
        <w:bCs/>
        <w:noProof/>
        <w:sz w:val="44"/>
        <w:szCs w:val="44"/>
      </w:rPr>
      <w:drawing>
        <wp:anchor distT="0" distB="0" distL="114300" distR="114300" simplePos="0" relativeHeight="251662336" behindDoc="1" locked="0" layoutInCell="1" allowOverlap="1" wp14:anchorId="42528E68" wp14:editId="7E525731">
          <wp:simplePos x="0" y="0"/>
          <wp:positionH relativeFrom="column">
            <wp:posOffset>-271145</wp:posOffset>
          </wp:positionH>
          <wp:positionV relativeFrom="page">
            <wp:posOffset>571500</wp:posOffset>
          </wp:positionV>
          <wp:extent cx="4975726" cy="1019175"/>
          <wp:effectExtent l="0" t="0" r="0" b="0"/>
          <wp:wrapNone/>
          <wp:docPr id="2144377017" name="Grafik 214437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572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3DD8" w14:textId="38040B6C" w:rsidR="00B65710" w:rsidRPr="003B75BB" w:rsidRDefault="00A97B1B">
    <w:pPr>
      <w:pStyle w:val="Kopfzeile"/>
      <w:rPr>
        <w:b w:val="0"/>
        <w:bCs/>
        <w:color w:val="808080"/>
        <w:spacing w:val="20"/>
        <w:sz w:val="26"/>
        <w:szCs w:val="26"/>
      </w:rPr>
    </w:pPr>
    <w:r w:rsidRPr="003B75BB">
      <w:rPr>
        <w:b w:val="0"/>
        <w:bCs/>
        <w:color w:val="808080" w:themeColor="background1" w:themeShade="80"/>
        <w:spacing w:val="20"/>
        <w:sz w:val="26"/>
        <w:szCs w:val="26"/>
      </w:rPr>
      <w:t>AKTUELLE 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0"/>
    <w:rsid w:val="000007BD"/>
    <w:rsid w:val="000040E2"/>
    <w:rsid w:val="00004F7C"/>
    <w:rsid w:val="0001123B"/>
    <w:rsid w:val="000200F0"/>
    <w:rsid w:val="000214DE"/>
    <w:rsid w:val="00026076"/>
    <w:rsid w:val="00026E7C"/>
    <w:rsid w:val="00030238"/>
    <w:rsid w:val="00030BCF"/>
    <w:rsid w:val="00031810"/>
    <w:rsid w:val="00035C4F"/>
    <w:rsid w:val="00037714"/>
    <w:rsid w:val="000412AC"/>
    <w:rsid w:val="000419F9"/>
    <w:rsid w:val="000431DC"/>
    <w:rsid w:val="00043274"/>
    <w:rsid w:val="00050710"/>
    <w:rsid w:val="00051878"/>
    <w:rsid w:val="00052FBB"/>
    <w:rsid w:val="00054480"/>
    <w:rsid w:val="0006021B"/>
    <w:rsid w:val="00060ABF"/>
    <w:rsid w:val="00061907"/>
    <w:rsid w:val="00062E92"/>
    <w:rsid w:val="000630D1"/>
    <w:rsid w:val="000643C7"/>
    <w:rsid w:val="00066720"/>
    <w:rsid w:val="00072CEB"/>
    <w:rsid w:val="00074137"/>
    <w:rsid w:val="00077985"/>
    <w:rsid w:val="00083757"/>
    <w:rsid w:val="00087051"/>
    <w:rsid w:val="00093C8C"/>
    <w:rsid w:val="000956FF"/>
    <w:rsid w:val="00097185"/>
    <w:rsid w:val="000A560C"/>
    <w:rsid w:val="000A6B84"/>
    <w:rsid w:val="000B0585"/>
    <w:rsid w:val="000B59B4"/>
    <w:rsid w:val="000B5D6F"/>
    <w:rsid w:val="000B6282"/>
    <w:rsid w:val="000B6EBC"/>
    <w:rsid w:val="000B7D1A"/>
    <w:rsid w:val="000B7EDF"/>
    <w:rsid w:val="000C70DE"/>
    <w:rsid w:val="000D3E3F"/>
    <w:rsid w:val="000D5124"/>
    <w:rsid w:val="000D55BA"/>
    <w:rsid w:val="000E2CAE"/>
    <w:rsid w:val="000E3EAD"/>
    <w:rsid w:val="000E5762"/>
    <w:rsid w:val="001004FC"/>
    <w:rsid w:val="00104779"/>
    <w:rsid w:val="00104986"/>
    <w:rsid w:val="001076A0"/>
    <w:rsid w:val="001113A9"/>
    <w:rsid w:val="0012402F"/>
    <w:rsid w:val="00127EEE"/>
    <w:rsid w:val="001306AD"/>
    <w:rsid w:val="001440BF"/>
    <w:rsid w:val="0014450B"/>
    <w:rsid w:val="00144573"/>
    <w:rsid w:val="00144942"/>
    <w:rsid w:val="00151C9C"/>
    <w:rsid w:val="001530A4"/>
    <w:rsid w:val="001565B3"/>
    <w:rsid w:val="00156BB2"/>
    <w:rsid w:val="00160EE6"/>
    <w:rsid w:val="00160F15"/>
    <w:rsid w:val="001612F7"/>
    <w:rsid w:val="00162956"/>
    <w:rsid w:val="00163755"/>
    <w:rsid w:val="00177F28"/>
    <w:rsid w:val="00192499"/>
    <w:rsid w:val="00197033"/>
    <w:rsid w:val="001A0257"/>
    <w:rsid w:val="001A0962"/>
    <w:rsid w:val="001A0C23"/>
    <w:rsid w:val="001A1ABA"/>
    <w:rsid w:val="001A5A5F"/>
    <w:rsid w:val="001B66BF"/>
    <w:rsid w:val="001B716E"/>
    <w:rsid w:val="001B788A"/>
    <w:rsid w:val="001C02B3"/>
    <w:rsid w:val="001C222B"/>
    <w:rsid w:val="001C61C6"/>
    <w:rsid w:val="001C7657"/>
    <w:rsid w:val="001D7E88"/>
    <w:rsid w:val="001E13DA"/>
    <w:rsid w:val="001E195E"/>
    <w:rsid w:val="001E5DD0"/>
    <w:rsid w:val="001E7B28"/>
    <w:rsid w:val="001F42EF"/>
    <w:rsid w:val="001F61AD"/>
    <w:rsid w:val="002003AB"/>
    <w:rsid w:val="00201184"/>
    <w:rsid w:val="002015A1"/>
    <w:rsid w:val="00206C94"/>
    <w:rsid w:val="00212240"/>
    <w:rsid w:val="0021582C"/>
    <w:rsid w:val="00220D34"/>
    <w:rsid w:val="002224C2"/>
    <w:rsid w:val="00225EF4"/>
    <w:rsid w:val="002274ED"/>
    <w:rsid w:val="00232303"/>
    <w:rsid w:val="00246C9E"/>
    <w:rsid w:val="00261EBF"/>
    <w:rsid w:val="0026319D"/>
    <w:rsid w:val="00263835"/>
    <w:rsid w:val="00263D01"/>
    <w:rsid w:val="00263D24"/>
    <w:rsid w:val="00281B3C"/>
    <w:rsid w:val="002847EE"/>
    <w:rsid w:val="0028777E"/>
    <w:rsid w:val="00290C75"/>
    <w:rsid w:val="00293F9D"/>
    <w:rsid w:val="0029428F"/>
    <w:rsid w:val="002A02E3"/>
    <w:rsid w:val="002A7728"/>
    <w:rsid w:val="002B1D4F"/>
    <w:rsid w:val="002B49E5"/>
    <w:rsid w:val="002C1FD1"/>
    <w:rsid w:val="002E1A2A"/>
    <w:rsid w:val="002E1ACB"/>
    <w:rsid w:val="002E4614"/>
    <w:rsid w:val="002F3AA0"/>
    <w:rsid w:val="00300268"/>
    <w:rsid w:val="003021D5"/>
    <w:rsid w:val="00307DB1"/>
    <w:rsid w:val="003102FA"/>
    <w:rsid w:val="003103C0"/>
    <w:rsid w:val="003132B1"/>
    <w:rsid w:val="0031426B"/>
    <w:rsid w:val="00314B48"/>
    <w:rsid w:val="00315643"/>
    <w:rsid w:val="00323735"/>
    <w:rsid w:val="00323BAF"/>
    <w:rsid w:val="00327973"/>
    <w:rsid w:val="00340D5F"/>
    <w:rsid w:val="00341B85"/>
    <w:rsid w:val="00342485"/>
    <w:rsid w:val="00345501"/>
    <w:rsid w:val="0034647B"/>
    <w:rsid w:val="0034736E"/>
    <w:rsid w:val="00350375"/>
    <w:rsid w:val="00354E3A"/>
    <w:rsid w:val="00363621"/>
    <w:rsid w:val="0036603C"/>
    <w:rsid w:val="00376169"/>
    <w:rsid w:val="00382299"/>
    <w:rsid w:val="0038411E"/>
    <w:rsid w:val="00396242"/>
    <w:rsid w:val="00396D18"/>
    <w:rsid w:val="003A133B"/>
    <w:rsid w:val="003A66F8"/>
    <w:rsid w:val="003A7F45"/>
    <w:rsid w:val="003B033E"/>
    <w:rsid w:val="003B4008"/>
    <w:rsid w:val="003B58F3"/>
    <w:rsid w:val="003B6D6D"/>
    <w:rsid w:val="003B751D"/>
    <w:rsid w:val="003B75BB"/>
    <w:rsid w:val="003B7A3F"/>
    <w:rsid w:val="003C2729"/>
    <w:rsid w:val="003C2D5B"/>
    <w:rsid w:val="003C6008"/>
    <w:rsid w:val="003D0353"/>
    <w:rsid w:val="003D08E8"/>
    <w:rsid w:val="003D20CD"/>
    <w:rsid w:val="003D4074"/>
    <w:rsid w:val="003E2282"/>
    <w:rsid w:val="003E6595"/>
    <w:rsid w:val="0040183B"/>
    <w:rsid w:val="00402E32"/>
    <w:rsid w:val="00411470"/>
    <w:rsid w:val="004124F9"/>
    <w:rsid w:val="0041280A"/>
    <w:rsid w:val="004130A7"/>
    <w:rsid w:val="004177FD"/>
    <w:rsid w:val="004228CC"/>
    <w:rsid w:val="00425587"/>
    <w:rsid w:val="004303ED"/>
    <w:rsid w:val="004310EA"/>
    <w:rsid w:val="004348BF"/>
    <w:rsid w:val="00440796"/>
    <w:rsid w:val="0044116E"/>
    <w:rsid w:val="00444D6D"/>
    <w:rsid w:val="00452EB4"/>
    <w:rsid w:val="0045675D"/>
    <w:rsid w:val="0046437B"/>
    <w:rsid w:val="00472DEB"/>
    <w:rsid w:val="00483568"/>
    <w:rsid w:val="004857BA"/>
    <w:rsid w:val="00490489"/>
    <w:rsid w:val="0049124B"/>
    <w:rsid w:val="004952AE"/>
    <w:rsid w:val="004954CF"/>
    <w:rsid w:val="00495C69"/>
    <w:rsid w:val="004A209E"/>
    <w:rsid w:val="004B3E84"/>
    <w:rsid w:val="004B567E"/>
    <w:rsid w:val="004C00A6"/>
    <w:rsid w:val="004C3AE9"/>
    <w:rsid w:val="004C64C7"/>
    <w:rsid w:val="004D1FCB"/>
    <w:rsid w:val="004D4D41"/>
    <w:rsid w:val="004D6E43"/>
    <w:rsid w:val="004E3395"/>
    <w:rsid w:val="004E4F0C"/>
    <w:rsid w:val="004E5805"/>
    <w:rsid w:val="004E5A10"/>
    <w:rsid w:val="004F16EB"/>
    <w:rsid w:val="004F1AA2"/>
    <w:rsid w:val="004F5DF0"/>
    <w:rsid w:val="0050081C"/>
    <w:rsid w:val="00501DE5"/>
    <w:rsid w:val="00505024"/>
    <w:rsid w:val="00507F63"/>
    <w:rsid w:val="00512616"/>
    <w:rsid w:val="00512B4A"/>
    <w:rsid w:val="00512FFD"/>
    <w:rsid w:val="00515BAD"/>
    <w:rsid w:val="0052033F"/>
    <w:rsid w:val="00521356"/>
    <w:rsid w:val="00540BFB"/>
    <w:rsid w:val="00543E63"/>
    <w:rsid w:val="00543F8A"/>
    <w:rsid w:val="0055256F"/>
    <w:rsid w:val="00554DC8"/>
    <w:rsid w:val="0055659F"/>
    <w:rsid w:val="00562887"/>
    <w:rsid w:val="00563443"/>
    <w:rsid w:val="005716D4"/>
    <w:rsid w:val="00571CD0"/>
    <w:rsid w:val="005739F2"/>
    <w:rsid w:val="00574FB2"/>
    <w:rsid w:val="00576F26"/>
    <w:rsid w:val="0058196E"/>
    <w:rsid w:val="005835F8"/>
    <w:rsid w:val="00587958"/>
    <w:rsid w:val="00593FC5"/>
    <w:rsid w:val="00596340"/>
    <w:rsid w:val="00596F5B"/>
    <w:rsid w:val="005A2CCE"/>
    <w:rsid w:val="005A577B"/>
    <w:rsid w:val="005C360D"/>
    <w:rsid w:val="005D0448"/>
    <w:rsid w:val="005D13AA"/>
    <w:rsid w:val="005D1738"/>
    <w:rsid w:val="005D34A9"/>
    <w:rsid w:val="005F502A"/>
    <w:rsid w:val="005F722D"/>
    <w:rsid w:val="005F7FE8"/>
    <w:rsid w:val="00601A1B"/>
    <w:rsid w:val="00605797"/>
    <w:rsid w:val="00610EBC"/>
    <w:rsid w:val="006140FE"/>
    <w:rsid w:val="006256EA"/>
    <w:rsid w:val="006328D4"/>
    <w:rsid w:val="00633E60"/>
    <w:rsid w:val="0063503C"/>
    <w:rsid w:val="00637811"/>
    <w:rsid w:val="00640573"/>
    <w:rsid w:val="00642D06"/>
    <w:rsid w:val="00644FDA"/>
    <w:rsid w:val="00650C58"/>
    <w:rsid w:val="00652E69"/>
    <w:rsid w:val="006541B9"/>
    <w:rsid w:val="006601AA"/>
    <w:rsid w:val="006651B8"/>
    <w:rsid w:val="00665F64"/>
    <w:rsid w:val="00667FF0"/>
    <w:rsid w:val="00672401"/>
    <w:rsid w:val="00674A61"/>
    <w:rsid w:val="0067652E"/>
    <w:rsid w:val="00676B8E"/>
    <w:rsid w:val="00677AD2"/>
    <w:rsid w:val="00680A2D"/>
    <w:rsid w:val="00682A46"/>
    <w:rsid w:val="00685973"/>
    <w:rsid w:val="00687C2B"/>
    <w:rsid w:val="00690658"/>
    <w:rsid w:val="00695DD3"/>
    <w:rsid w:val="00697213"/>
    <w:rsid w:val="006A1BC0"/>
    <w:rsid w:val="006A6D18"/>
    <w:rsid w:val="006B6312"/>
    <w:rsid w:val="006C2910"/>
    <w:rsid w:val="006C2C59"/>
    <w:rsid w:val="006C721C"/>
    <w:rsid w:val="006D1823"/>
    <w:rsid w:val="006D7027"/>
    <w:rsid w:val="006E4B8B"/>
    <w:rsid w:val="006E51C1"/>
    <w:rsid w:val="006F7352"/>
    <w:rsid w:val="007124FF"/>
    <w:rsid w:val="0071258A"/>
    <w:rsid w:val="007145D5"/>
    <w:rsid w:val="00714CFE"/>
    <w:rsid w:val="00716562"/>
    <w:rsid w:val="00724995"/>
    <w:rsid w:val="00726A24"/>
    <w:rsid w:val="007275BD"/>
    <w:rsid w:val="0073315D"/>
    <w:rsid w:val="00733D6A"/>
    <w:rsid w:val="0073652F"/>
    <w:rsid w:val="007400F5"/>
    <w:rsid w:val="007414CA"/>
    <w:rsid w:val="00742122"/>
    <w:rsid w:val="00742C1D"/>
    <w:rsid w:val="0074441E"/>
    <w:rsid w:val="0074492F"/>
    <w:rsid w:val="00746FC3"/>
    <w:rsid w:val="00755000"/>
    <w:rsid w:val="00756F7B"/>
    <w:rsid w:val="00762273"/>
    <w:rsid w:val="00767A53"/>
    <w:rsid w:val="0077154E"/>
    <w:rsid w:val="0077586D"/>
    <w:rsid w:val="00777C15"/>
    <w:rsid w:val="00780E06"/>
    <w:rsid w:val="00790EA3"/>
    <w:rsid w:val="00793FB0"/>
    <w:rsid w:val="00795B04"/>
    <w:rsid w:val="007A2BC2"/>
    <w:rsid w:val="007B031C"/>
    <w:rsid w:val="007B0E0D"/>
    <w:rsid w:val="007B604A"/>
    <w:rsid w:val="007C2DD8"/>
    <w:rsid w:val="007C54D6"/>
    <w:rsid w:val="007C5C26"/>
    <w:rsid w:val="007D1C85"/>
    <w:rsid w:val="007E3600"/>
    <w:rsid w:val="007F51ED"/>
    <w:rsid w:val="007F5786"/>
    <w:rsid w:val="00800A52"/>
    <w:rsid w:val="008011F9"/>
    <w:rsid w:val="0080414D"/>
    <w:rsid w:val="00805E61"/>
    <w:rsid w:val="00810EBC"/>
    <w:rsid w:val="00812672"/>
    <w:rsid w:val="00815A00"/>
    <w:rsid w:val="0081614D"/>
    <w:rsid w:val="00817630"/>
    <w:rsid w:val="00820D73"/>
    <w:rsid w:val="008247D8"/>
    <w:rsid w:val="00833B06"/>
    <w:rsid w:val="00834754"/>
    <w:rsid w:val="0083517A"/>
    <w:rsid w:val="00835D0F"/>
    <w:rsid w:val="00836B4A"/>
    <w:rsid w:val="00836B4B"/>
    <w:rsid w:val="008448F4"/>
    <w:rsid w:val="00845573"/>
    <w:rsid w:val="008463B7"/>
    <w:rsid w:val="00861AE7"/>
    <w:rsid w:val="00872C3A"/>
    <w:rsid w:val="00874132"/>
    <w:rsid w:val="00880B3F"/>
    <w:rsid w:val="0088264D"/>
    <w:rsid w:val="008837AE"/>
    <w:rsid w:val="00884925"/>
    <w:rsid w:val="008868C9"/>
    <w:rsid w:val="00893969"/>
    <w:rsid w:val="008A0512"/>
    <w:rsid w:val="008A1EA7"/>
    <w:rsid w:val="008A50D1"/>
    <w:rsid w:val="008A7BE1"/>
    <w:rsid w:val="008B0AD0"/>
    <w:rsid w:val="008B307E"/>
    <w:rsid w:val="008B4E0F"/>
    <w:rsid w:val="008C029A"/>
    <w:rsid w:val="008C0E53"/>
    <w:rsid w:val="008C1ECB"/>
    <w:rsid w:val="008C473C"/>
    <w:rsid w:val="008C49D5"/>
    <w:rsid w:val="008C5F80"/>
    <w:rsid w:val="008D3DFA"/>
    <w:rsid w:val="008D5104"/>
    <w:rsid w:val="008D5316"/>
    <w:rsid w:val="008D7B45"/>
    <w:rsid w:val="008E1A50"/>
    <w:rsid w:val="008E2428"/>
    <w:rsid w:val="008E78A6"/>
    <w:rsid w:val="008F4CDA"/>
    <w:rsid w:val="008F54E7"/>
    <w:rsid w:val="00904A0E"/>
    <w:rsid w:val="009106AC"/>
    <w:rsid w:val="00916EE5"/>
    <w:rsid w:val="009220A2"/>
    <w:rsid w:val="00924603"/>
    <w:rsid w:val="00931BF5"/>
    <w:rsid w:val="00934B85"/>
    <w:rsid w:val="00936D79"/>
    <w:rsid w:val="00937524"/>
    <w:rsid w:val="00946000"/>
    <w:rsid w:val="00946154"/>
    <w:rsid w:val="0096370A"/>
    <w:rsid w:val="00963D18"/>
    <w:rsid w:val="00993409"/>
    <w:rsid w:val="0099679E"/>
    <w:rsid w:val="00997512"/>
    <w:rsid w:val="009A0EF3"/>
    <w:rsid w:val="009A596F"/>
    <w:rsid w:val="009A63BB"/>
    <w:rsid w:val="009A65F0"/>
    <w:rsid w:val="009A6BE7"/>
    <w:rsid w:val="009A7677"/>
    <w:rsid w:val="009B6791"/>
    <w:rsid w:val="009C093B"/>
    <w:rsid w:val="009C3AAB"/>
    <w:rsid w:val="009C4E47"/>
    <w:rsid w:val="009C60D5"/>
    <w:rsid w:val="009D2337"/>
    <w:rsid w:val="009E3051"/>
    <w:rsid w:val="009E3360"/>
    <w:rsid w:val="009E4389"/>
    <w:rsid w:val="009E519C"/>
    <w:rsid w:val="009E566D"/>
    <w:rsid w:val="00A036D9"/>
    <w:rsid w:val="00A11617"/>
    <w:rsid w:val="00A1187A"/>
    <w:rsid w:val="00A13331"/>
    <w:rsid w:val="00A25394"/>
    <w:rsid w:val="00A26A92"/>
    <w:rsid w:val="00A33C20"/>
    <w:rsid w:val="00A3466E"/>
    <w:rsid w:val="00A37D37"/>
    <w:rsid w:val="00A440FD"/>
    <w:rsid w:val="00A448AE"/>
    <w:rsid w:val="00A449CD"/>
    <w:rsid w:val="00A507FC"/>
    <w:rsid w:val="00A5508F"/>
    <w:rsid w:val="00A55781"/>
    <w:rsid w:val="00A559EC"/>
    <w:rsid w:val="00A56E28"/>
    <w:rsid w:val="00A611BB"/>
    <w:rsid w:val="00A65F28"/>
    <w:rsid w:val="00A71286"/>
    <w:rsid w:val="00A74F6E"/>
    <w:rsid w:val="00A82673"/>
    <w:rsid w:val="00A82E57"/>
    <w:rsid w:val="00A92CC1"/>
    <w:rsid w:val="00A93EF9"/>
    <w:rsid w:val="00A97B1B"/>
    <w:rsid w:val="00AA321D"/>
    <w:rsid w:val="00AB0A4B"/>
    <w:rsid w:val="00AB25F0"/>
    <w:rsid w:val="00AC3210"/>
    <w:rsid w:val="00AC7A96"/>
    <w:rsid w:val="00AD4929"/>
    <w:rsid w:val="00AD7AC7"/>
    <w:rsid w:val="00AD7E52"/>
    <w:rsid w:val="00AE0F28"/>
    <w:rsid w:val="00AE43A7"/>
    <w:rsid w:val="00AE5A09"/>
    <w:rsid w:val="00AF1854"/>
    <w:rsid w:val="00AF2F02"/>
    <w:rsid w:val="00AF4B21"/>
    <w:rsid w:val="00AF7EEE"/>
    <w:rsid w:val="00B01487"/>
    <w:rsid w:val="00B034A9"/>
    <w:rsid w:val="00B061A5"/>
    <w:rsid w:val="00B104FB"/>
    <w:rsid w:val="00B10911"/>
    <w:rsid w:val="00B16E83"/>
    <w:rsid w:val="00B17281"/>
    <w:rsid w:val="00B20247"/>
    <w:rsid w:val="00B23F9E"/>
    <w:rsid w:val="00B32982"/>
    <w:rsid w:val="00B35476"/>
    <w:rsid w:val="00B37BCA"/>
    <w:rsid w:val="00B407B6"/>
    <w:rsid w:val="00B4460D"/>
    <w:rsid w:val="00B479DE"/>
    <w:rsid w:val="00B5014F"/>
    <w:rsid w:val="00B5169D"/>
    <w:rsid w:val="00B527D3"/>
    <w:rsid w:val="00B61437"/>
    <w:rsid w:val="00B65710"/>
    <w:rsid w:val="00B75723"/>
    <w:rsid w:val="00B80B3B"/>
    <w:rsid w:val="00B912C7"/>
    <w:rsid w:val="00B93C03"/>
    <w:rsid w:val="00B963EB"/>
    <w:rsid w:val="00B972CB"/>
    <w:rsid w:val="00BA371C"/>
    <w:rsid w:val="00BB0C1A"/>
    <w:rsid w:val="00BB5C01"/>
    <w:rsid w:val="00BB6BC5"/>
    <w:rsid w:val="00BC48DC"/>
    <w:rsid w:val="00BC4D98"/>
    <w:rsid w:val="00BC753E"/>
    <w:rsid w:val="00BD7CCC"/>
    <w:rsid w:val="00BE0675"/>
    <w:rsid w:val="00BE3A99"/>
    <w:rsid w:val="00BF0A5F"/>
    <w:rsid w:val="00BF4D5D"/>
    <w:rsid w:val="00BF538E"/>
    <w:rsid w:val="00BF6A50"/>
    <w:rsid w:val="00C02023"/>
    <w:rsid w:val="00C02112"/>
    <w:rsid w:val="00C11D59"/>
    <w:rsid w:val="00C21B39"/>
    <w:rsid w:val="00C27907"/>
    <w:rsid w:val="00C34F02"/>
    <w:rsid w:val="00C35681"/>
    <w:rsid w:val="00C373C4"/>
    <w:rsid w:val="00C37984"/>
    <w:rsid w:val="00C41865"/>
    <w:rsid w:val="00C4631D"/>
    <w:rsid w:val="00C46784"/>
    <w:rsid w:val="00C514B7"/>
    <w:rsid w:val="00C572FA"/>
    <w:rsid w:val="00C57496"/>
    <w:rsid w:val="00C630ED"/>
    <w:rsid w:val="00C63CAD"/>
    <w:rsid w:val="00C64E4F"/>
    <w:rsid w:val="00C64FF9"/>
    <w:rsid w:val="00C70FD3"/>
    <w:rsid w:val="00C71752"/>
    <w:rsid w:val="00C769CE"/>
    <w:rsid w:val="00C80227"/>
    <w:rsid w:val="00C82ADA"/>
    <w:rsid w:val="00C86EDD"/>
    <w:rsid w:val="00C96944"/>
    <w:rsid w:val="00C97245"/>
    <w:rsid w:val="00C97866"/>
    <w:rsid w:val="00CA1150"/>
    <w:rsid w:val="00CA30F7"/>
    <w:rsid w:val="00CA4392"/>
    <w:rsid w:val="00CA584A"/>
    <w:rsid w:val="00CB528A"/>
    <w:rsid w:val="00CB5FF3"/>
    <w:rsid w:val="00CB7204"/>
    <w:rsid w:val="00CD3285"/>
    <w:rsid w:val="00CD78A3"/>
    <w:rsid w:val="00CF0141"/>
    <w:rsid w:val="00CF14FD"/>
    <w:rsid w:val="00CF34CE"/>
    <w:rsid w:val="00D01C11"/>
    <w:rsid w:val="00D03497"/>
    <w:rsid w:val="00D14ED5"/>
    <w:rsid w:val="00D17E26"/>
    <w:rsid w:val="00D2040E"/>
    <w:rsid w:val="00D250F2"/>
    <w:rsid w:val="00D31312"/>
    <w:rsid w:val="00D33360"/>
    <w:rsid w:val="00D33E77"/>
    <w:rsid w:val="00D353D9"/>
    <w:rsid w:val="00D374E4"/>
    <w:rsid w:val="00D40A39"/>
    <w:rsid w:val="00D453D6"/>
    <w:rsid w:val="00D569B2"/>
    <w:rsid w:val="00D60721"/>
    <w:rsid w:val="00D72E7E"/>
    <w:rsid w:val="00D76746"/>
    <w:rsid w:val="00D8391E"/>
    <w:rsid w:val="00D86D96"/>
    <w:rsid w:val="00D93954"/>
    <w:rsid w:val="00D9426A"/>
    <w:rsid w:val="00D95B5E"/>
    <w:rsid w:val="00DA35AD"/>
    <w:rsid w:val="00DA3EDD"/>
    <w:rsid w:val="00DA4389"/>
    <w:rsid w:val="00DA4EC3"/>
    <w:rsid w:val="00DB457B"/>
    <w:rsid w:val="00DB4D12"/>
    <w:rsid w:val="00DC3C8F"/>
    <w:rsid w:val="00DD0E62"/>
    <w:rsid w:val="00DD3BBC"/>
    <w:rsid w:val="00DD58DD"/>
    <w:rsid w:val="00DE40B7"/>
    <w:rsid w:val="00DE564D"/>
    <w:rsid w:val="00DF3C07"/>
    <w:rsid w:val="00DF5CB2"/>
    <w:rsid w:val="00DF613B"/>
    <w:rsid w:val="00DF6E5A"/>
    <w:rsid w:val="00E004AC"/>
    <w:rsid w:val="00E0288A"/>
    <w:rsid w:val="00E14689"/>
    <w:rsid w:val="00E148B3"/>
    <w:rsid w:val="00E1628D"/>
    <w:rsid w:val="00E16CB8"/>
    <w:rsid w:val="00E22FB7"/>
    <w:rsid w:val="00E25662"/>
    <w:rsid w:val="00E33430"/>
    <w:rsid w:val="00E40092"/>
    <w:rsid w:val="00E42C17"/>
    <w:rsid w:val="00E44D1E"/>
    <w:rsid w:val="00E45972"/>
    <w:rsid w:val="00E50C60"/>
    <w:rsid w:val="00E52E43"/>
    <w:rsid w:val="00E5313D"/>
    <w:rsid w:val="00E54C69"/>
    <w:rsid w:val="00E55CD6"/>
    <w:rsid w:val="00E572D9"/>
    <w:rsid w:val="00E61750"/>
    <w:rsid w:val="00E63237"/>
    <w:rsid w:val="00E6410E"/>
    <w:rsid w:val="00E70412"/>
    <w:rsid w:val="00E721A8"/>
    <w:rsid w:val="00E752FF"/>
    <w:rsid w:val="00E7545C"/>
    <w:rsid w:val="00E755E7"/>
    <w:rsid w:val="00E77408"/>
    <w:rsid w:val="00E845D4"/>
    <w:rsid w:val="00E86FD1"/>
    <w:rsid w:val="00E922E6"/>
    <w:rsid w:val="00E9441D"/>
    <w:rsid w:val="00E95417"/>
    <w:rsid w:val="00EB066B"/>
    <w:rsid w:val="00EC0150"/>
    <w:rsid w:val="00EC3B93"/>
    <w:rsid w:val="00EC42FF"/>
    <w:rsid w:val="00EC4B17"/>
    <w:rsid w:val="00EC6FD0"/>
    <w:rsid w:val="00ED0EAC"/>
    <w:rsid w:val="00ED10E4"/>
    <w:rsid w:val="00ED1EF4"/>
    <w:rsid w:val="00ED28DC"/>
    <w:rsid w:val="00ED5166"/>
    <w:rsid w:val="00EE26C0"/>
    <w:rsid w:val="00EE2E43"/>
    <w:rsid w:val="00EE75D2"/>
    <w:rsid w:val="00EF157F"/>
    <w:rsid w:val="00EF1D29"/>
    <w:rsid w:val="00EF3358"/>
    <w:rsid w:val="00EF3917"/>
    <w:rsid w:val="00EF53D8"/>
    <w:rsid w:val="00EF78BA"/>
    <w:rsid w:val="00F02550"/>
    <w:rsid w:val="00F02721"/>
    <w:rsid w:val="00F0441B"/>
    <w:rsid w:val="00F046EC"/>
    <w:rsid w:val="00F104AA"/>
    <w:rsid w:val="00F12997"/>
    <w:rsid w:val="00F12FB3"/>
    <w:rsid w:val="00F140AF"/>
    <w:rsid w:val="00F15D22"/>
    <w:rsid w:val="00F2229D"/>
    <w:rsid w:val="00F240B8"/>
    <w:rsid w:val="00F26A57"/>
    <w:rsid w:val="00F34334"/>
    <w:rsid w:val="00F41F70"/>
    <w:rsid w:val="00F45056"/>
    <w:rsid w:val="00F507A5"/>
    <w:rsid w:val="00F525CE"/>
    <w:rsid w:val="00F537C0"/>
    <w:rsid w:val="00F54050"/>
    <w:rsid w:val="00F56BB7"/>
    <w:rsid w:val="00F64B60"/>
    <w:rsid w:val="00F64C1C"/>
    <w:rsid w:val="00F67096"/>
    <w:rsid w:val="00F67857"/>
    <w:rsid w:val="00F71415"/>
    <w:rsid w:val="00F73501"/>
    <w:rsid w:val="00F74744"/>
    <w:rsid w:val="00F7503F"/>
    <w:rsid w:val="00F76333"/>
    <w:rsid w:val="00F77783"/>
    <w:rsid w:val="00F81950"/>
    <w:rsid w:val="00F83A95"/>
    <w:rsid w:val="00F90B91"/>
    <w:rsid w:val="00F92F32"/>
    <w:rsid w:val="00FA0998"/>
    <w:rsid w:val="00FA2C38"/>
    <w:rsid w:val="00FA4211"/>
    <w:rsid w:val="00FA4557"/>
    <w:rsid w:val="00FA6849"/>
    <w:rsid w:val="00FA7C8C"/>
    <w:rsid w:val="00FB4D8D"/>
    <w:rsid w:val="00FC060A"/>
    <w:rsid w:val="00FC0DDD"/>
    <w:rsid w:val="00FC27B8"/>
    <w:rsid w:val="00FC4D4F"/>
    <w:rsid w:val="00FD33A4"/>
    <w:rsid w:val="00FD6F91"/>
    <w:rsid w:val="00FD7490"/>
    <w:rsid w:val="00FE0435"/>
    <w:rsid w:val="00FE46E1"/>
    <w:rsid w:val="00FE7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6880"/>
  <w15:docId w15:val="{D9E4D7D3-9553-1D43-8052-52FEC48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b/>
      <w:sz w:val="20"/>
    </w:rPr>
  </w:style>
  <w:style w:type="paragraph" w:styleId="berschrift1">
    <w:name w:val="heading 1"/>
    <w:basedOn w:val="Fliesstext-DMGD"/>
    <w:next w:val="Standard"/>
    <w:link w:val="berschrift1Zchn"/>
    <w:uiPriority w:val="9"/>
    <w:qFormat/>
    <w:pPr>
      <w:keepNext/>
      <w:keepLines/>
      <w:spacing w:before="240" w:after="0"/>
      <w:outlineLvl w:val="0"/>
    </w:pPr>
    <w:rPr>
      <w:rFonts w:eastAsia="Calibri Light" w:cs="Calibri Light"/>
      <w:b/>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eastAsia="Calibri Light" w:cs="Calibri Light"/>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Calibri" w:eastAsia="Calibri Light" w:hAnsi="Calibri" w:cs="Calibri Light"/>
      <w:b/>
      <w:sz w:val="32"/>
      <w:szCs w:val="32"/>
    </w:rPr>
  </w:style>
  <w:style w:type="character" w:customStyle="1" w:styleId="berschrift2Zchn">
    <w:name w:val="Überschrift 2 Zchn"/>
    <w:basedOn w:val="Absatz-Standardschriftart"/>
    <w:link w:val="berschrift2"/>
    <w:uiPriority w:val="9"/>
    <w:rPr>
      <w:rFonts w:ascii="Calibri" w:eastAsia="Calibri Light" w:hAnsi="Calibri" w:cs="Calibri Light"/>
      <w:b/>
      <w:sz w:val="24"/>
      <w:szCs w:val="26"/>
    </w:rPr>
  </w:style>
  <w:style w:type="paragraph" w:customStyle="1" w:styleId="Fliesstext-DMGD">
    <w:name w:val="Fliesstext-DMGD"/>
    <w:basedOn w:val="Standard"/>
    <w:link w:val="Fliesstext-DMGDZchn"/>
    <w:qFormat/>
    <w:pPr>
      <w:spacing w:line="276" w:lineRule="auto"/>
    </w:pPr>
    <w:rPr>
      <w:b w:val="0"/>
      <w:szCs w:val="20"/>
    </w:rPr>
  </w:style>
  <w:style w:type="character" w:styleId="Hyperlink">
    <w:name w:val="Hyperlink"/>
    <w:basedOn w:val="Absatz-Standardschriftart"/>
    <w:uiPriority w:val="99"/>
    <w:unhideWhenUsed/>
    <w:rPr>
      <w:color w:val="0563C1" w:themeColor="hyperlink"/>
      <w:u w:val="single"/>
    </w:rPr>
  </w:style>
  <w:style w:type="character" w:customStyle="1" w:styleId="Fliesstext-DMGDZchn">
    <w:name w:val="Fliesstext-DMGD Zchn"/>
    <w:basedOn w:val="Absatz-Standardschriftart"/>
    <w:link w:val="Fliesstext-DMGD"/>
    <w:rPr>
      <w:rFonts w:ascii="Calibri" w:hAnsi="Calibri"/>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pPr>
      <w:spacing w:after="0" w:line="240" w:lineRule="auto"/>
    </w:pPr>
    <w:rPr>
      <w:rFonts w:ascii="Bliss 2 Medium" w:hAnsi="Bliss 2 Medium"/>
      <w:sz w:val="20"/>
    </w:rPr>
  </w:style>
  <w:style w:type="character" w:customStyle="1" w:styleId="berschrift3Zchn">
    <w:name w:val="Überschrift 3 Zchn"/>
    <w:basedOn w:val="Absatz-Standardschriftart"/>
    <w:link w:val="berschrift3"/>
    <w:uiPriority w:val="9"/>
    <w:rPr>
      <w:rFonts w:ascii="Calibri Light" w:eastAsia="Calibri Light" w:hAnsi="Calibri Light" w:cs="Calibri Light"/>
      <w:color w:val="1F3763" w:themeColor="accent1" w:themeShade="7F"/>
      <w:sz w:val="24"/>
      <w:szCs w:val="24"/>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b/>
      <w:sz w:val="18"/>
      <w:szCs w:val="18"/>
    </w:rPr>
  </w:style>
  <w:style w:type="character" w:styleId="BesuchterLink">
    <w:name w:val="FollowedHyperlink"/>
    <w:basedOn w:val="Absatz-Standardschriftart"/>
    <w:uiPriority w:val="99"/>
    <w:semiHidden/>
    <w:unhideWhenUsed/>
    <w:rsid w:val="0080414D"/>
    <w:rPr>
      <w:color w:val="954F72" w:themeColor="followedHyperlink"/>
      <w:u w:val="single"/>
    </w:rPr>
  </w:style>
  <w:style w:type="paragraph" w:styleId="berarbeitung">
    <w:name w:val="Revision"/>
    <w:hidden/>
    <w:uiPriority w:val="99"/>
    <w:semiHidden/>
    <w:rsid w:val="001076A0"/>
    <w:pPr>
      <w:spacing w:after="0" w:line="240" w:lineRule="auto"/>
    </w:pPr>
    <w:rPr>
      <w:b/>
      <w:sz w:val="20"/>
    </w:rPr>
  </w:style>
  <w:style w:type="character" w:styleId="Kommentarzeichen">
    <w:name w:val="annotation reference"/>
    <w:basedOn w:val="Absatz-Standardschriftart"/>
    <w:uiPriority w:val="99"/>
    <w:semiHidden/>
    <w:unhideWhenUsed/>
    <w:rsid w:val="00A611BB"/>
    <w:rPr>
      <w:sz w:val="16"/>
      <w:szCs w:val="16"/>
    </w:rPr>
  </w:style>
  <w:style w:type="paragraph" w:styleId="Kommentartext">
    <w:name w:val="annotation text"/>
    <w:basedOn w:val="Standard"/>
    <w:link w:val="KommentartextZchn"/>
    <w:uiPriority w:val="99"/>
    <w:unhideWhenUsed/>
    <w:rsid w:val="00A611BB"/>
    <w:pPr>
      <w:widowControl w:val="0"/>
      <w:spacing w:after="0" w:line="240" w:lineRule="auto"/>
    </w:pPr>
    <w:rPr>
      <w:rFonts w:asciiTheme="minorHAnsi" w:eastAsiaTheme="minorHAnsi" w:hAnsiTheme="minorHAnsi" w:cstheme="minorBidi"/>
      <w:b w:val="0"/>
      <w:szCs w:val="20"/>
    </w:rPr>
  </w:style>
  <w:style w:type="character" w:customStyle="1" w:styleId="KommentartextZchn">
    <w:name w:val="Kommentartext Zchn"/>
    <w:basedOn w:val="Absatz-Standardschriftart"/>
    <w:link w:val="Kommentartext"/>
    <w:uiPriority w:val="99"/>
    <w:rsid w:val="00A611BB"/>
    <w:rPr>
      <w:rFonts w:asciiTheme="minorHAnsi" w:eastAsiaTheme="minorHAnsi" w:hAnsiTheme="minorHAnsi" w:cstheme="minorBidi"/>
      <w:sz w:val="20"/>
      <w:szCs w:val="20"/>
    </w:rPr>
  </w:style>
  <w:style w:type="character" w:customStyle="1" w:styleId="chg1">
    <w:name w:val="_ch_g1"/>
    <w:basedOn w:val="Absatz-Standardschriftart"/>
    <w:rsid w:val="0045675D"/>
  </w:style>
  <w:style w:type="character" w:styleId="Fett">
    <w:name w:val="Strong"/>
    <w:basedOn w:val="Absatz-Standardschriftart"/>
    <w:uiPriority w:val="22"/>
    <w:qFormat/>
    <w:rsid w:val="00206C94"/>
    <w:rPr>
      <w:b/>
      <w:bCs/>
    </w:rPr>
  </w:style>
  <w:style w:type="paragraph" w:styleId="StandardWeb">
    <w:name w:val="Normal (Web)"/>
    <w:basedOn w:val="Standard"/>
    <w:uiPriority w:val="99"/>
    <w:unhideWhenUsed/>
    <w:rsid w:val="00BC4D98"/>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paragraph" w:styleId="Kommentarthema">
    <w:name w:val="annotation subject"/>
    <w:basedOn w:val="Kommentartext"/>
    <w:next w:val="Kommentartext"/>
    <w:link w:val="KommentarthemaZchn"/>
    <w:uiPriority w:val="99"/>
    <w:semiHidden/>
    <w:unhideWhenUsed/>
    <w:rsid w:val="00B93C03"/>
    <w:pPr>
      <w:widowControl/>
      <w:spacing w:after="160"/>
    </w:pPr>
    <w:rPr>
      <w:rFonts w:ascii="Calibri" w:eastAsia="Calibri" w:hAnsi="Calibri" w:cs="Calibri"/>
      <w:b/>
      <w:bCs/>
    </w:rPr>
  </w:style>
  <w:style w:type="character" w:customStyle="1" w:styleId="KommentarthemaZchn">
    <w:name w:val="Kommentarthema Zchn"/>
    <w:basedOn w:val="KommentartextZchn"/>
    <w:link w:val="Kommentarthema"/>
    <w:uiPriority w:val="99"/>
    <w:semiHidden/>
    <w:rsid w:val="00B93C03"/>
    <w:rPr>
      <w:rFonts w:asciiTheme="minorHAnsi" w:eastAsiaTheme="minorHAnsi" w:hAnsiTheme="minorHAnsi" w:cstheme="minorBidi"/>
      <w:b/>
      <w:bCs/>
      <w:sz w:val="20"/>
      <w:szCs w:val="20"/>
    </w:rPr>
  </w:style>
  <w:style w:type="character" w:styleId="Hervorhebung">
    <w:name w:val="Emphasis"/>
    <w:basedOn w:val="Absatz-Standardschriftart"/>
    <w:uiPriority w:val="20"/>
    <w:qFormat/>
    <w:rsid w:val="00F73501"/>
    <w:rPr>
      <w:i/>
      <w:iCs/>
    </w:rPr>
  </w:style>
  <w:style w:type="paragraph" w:customStyle="1" w:styleId="xmsonormal">
    <w:name w:val="x_msonormal"/>
    <w:basedOn w:val="Standard"/>
    <w:rsid w:val="00C97245"/>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character" w:customStyle="1" w:styleId="break-words">
    <w:name w:val="break-words"/>
    <w:basedOn w:val="Absatz-Standardschriftart"/>
    <w:rsid w:val="00EF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529">
      <w:bodyDiv w:val="1"/>
      <w:marLeft w:val="0"/>
      <w:marRight w:val="0"/>
      <w:marTop w:val="0"/>
      <w:marBottom w:val="0"/>
      <w:divBdr>
        <w:top w:val="none" w:sz="0" w:space="0" w:color="auto"/>
        <w:left w:val="none" w:sz="0" w:space="0" w:color="auto"/>
        <w:bottom w:val="none" w:sz="0" w:space="0" w:color="auto"/>
        <w:right w:val="none" w:sz="0" w:space="0" w:color="auto"/>
      </w:divBdr>
    </w:div>
    <w:div w:id="103886100">
      <w:bodyDiv w:val="1"/>
      <w:marLeft w:val="0"/>
      <w:marRight w:val="0"/>
      <w:marTop w:val="0"/>
      <w:marBottom w:val="0"/>
      <w:divBdr>
        <w:top w:val="none" w:sz="0" w:space="0" w:color="auto"/>
        <w:left w:val="none" w:sz="0" w:space="0" w:color="auto"/>
        <w:bottom w:val="none" w:sz="0" w:space="0" w:color="auto"/>
        <w:right w:val="none" w:sz="0" w:space="0" w:color="auto"/>
      </w:divBdr>
      <w:divsChild>
        <w:div w:id="706641218">
          <w:marLeft w:val="0"/>
          <w:marRight w:val="0"/>
          <w:marTop w:val="0"/>
          <w:marBottom w:val="0"/>
          <w:divBdr>
            <w:top w:val="none" w:sz="0" w:space="0" w:color="auto"/>
            <w:left w:val="none" w:sz="0" w:space="0" w:color="auto"/>
            <w:bottom w:val="none" w:sz="0" w:space="0" w:color="auto"/>
            <w:right w:val="none" w:sz="0" w:space="0" w:color="auto"/>
          </w:divBdr>
          <w:divsChild>
            <w:div w:id="1955290266">
              <w:marLeft w:val="0"/>
              <w:marRight w:val="0"/>
              <w:marTop w:val="0"/>
              <w:marBottom w:val="0"/>
              <w:divBdr>
                <w:top w:val="none" w:sz="0" w:space="0" w:color="auto"/>
                <w:left w:val="none" w:sz="0" w:space="0" w:color="auto"/>
                <w:bottom w:val="none" w:sz="0" w:space="0" w:color="auto"/>
                <w:right w:val="none" w:sz="0" w:space="0" w:color="auto"/>
              </w:divBdr>
              <w:divsChild>
                <w:div w:id="234319559">
                  <w:marLeft w:val="0"/>
                  <w:marRight w:val="0"/>
                  <w:marTop w:val="0"/>
                  <w:marBottom w:val="0"/>
                  <w:divBdr>
                    <w:top w:val="none" w:sz="0" w:space="0" w:color="auto"/>
                    <w:left w:val="none" w:sz="0" w:space="0" w:color="auto"/>
                    <w:bottom w:val="none" w:sz="0" w:space="0" w:color="auto"/>
                    <w:right w:val="none" w:sz="0" w:space="0" w:color="auto"/>
                  </w:divBdr>
                  <w:divsChild>
                    <w:div w:id="207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22426">
      <w:bodyDiv w:val="1"/>
      <w:marLeft w:val="0"/>
      <w:marRight w:val="0"/>
      <w:marTop w:val="0"/>
      <w:marBottom w:val="0"/>
      <w:divBdr>
        <w:top w:val="none" w:sz="0" w:space="0" w:color="auto"/>
        <w:left w:val="none" w:sz="0" w:space="0" w:color="auto"/>
        <w:bottom w:val="none" w:sz="0" w:space="0" w:color="auto"/>
        <w:right w:val="none" w:sz="0" w:space="0" w:color="auto"/>
      </w:divBdr>
      <w:divsChild>
        <w:div w:id="368529080">
          <w:marLeft w:val="0"/>
          <w:marRight w:val="0"/>
          <w:marTop w:val="0"/>
          <w:marBottom w:val="0"/>
          <w:divBdr>
            <w:top w:val="none" w:sz="0" w:space="0" w:color="auto"/>
            <w:left w:val="none" w:sz="0" w:space="0" w:color="auto"/>
            <w:bottom w:val="none" w:sz="0" w:space="0" w:color="auto"/>
            <w:right w:val="none" w:sz="0" w:space="0" w:color="auto"/>
          </w:divBdr>
        </w:div>
        <w:div w:id="418523289">
          <w:marLeft w:val="0"/>
          <w:marRight w:val="0"/>
          <w:marTop w:val="0"/>
          <w:marBottom w:val="0"/>
          <w:divBdr>
            <w:top w:val="none" w:sz="0" w:space="0" w:color="auto"/>
            <w:left w:val="none" w:sz="0" w:space="0" w:color="auto"/>
            <w:bottom w:val="none" w:sz="0" w:space="0" w:color="auto"/>
            <w:right w:val="none" w:sz="0" w:space="0" w:color="auto"/>
          </w:divBdr>
        </w:div>
      </w:divsChild>
    </w:div>
    <w:div w:id="400954517">
      <w:bodyDiv w:val="1"/>
      <w:marLeft w:val="0"/>
      <w:marRight w:val="0"/>
      <w:marTop w:val="0"/>
      <w:marBottom w:val="0"/>
      <w:divBdr>
        <w:top w:val="none" w:sz="0" w:space="0" w:color="auto"/>
        <w:left w:val="none" w:sz="0" w:space="0" w:color="auto"/>
        <w:bottom w:val="none" w:sz="0" w:space="0" w:color="auto"/>
        <w:right w:val="none" w:sz="0" w:space="0" w:color="auto"/>
      </w:divBdr>
      <w:divsChild>
        <w:div w:id="25449026">
          <w:marLeft w:val="0"/>
          <w:marRight w:val="0"/>
          <w:marTop w:val="0"/>
          <w:marBottom w:val="0"/>
          <w:divBdr>
            <w:top w:val="none" w:sz="0" w:space="0" w:color="auto"/>
            <w:left w:val="none" w:sz="0" w:space="0" w:color="auto"/>
            <w:bottom w:val="none" w:sz="0" w:space="0" w:color="auto"/>
            <w:right w:val="none" w:sz="0" w:space="0" w:color="auto"/>
          </w:divBdr>
        </w:div>
        <w:div w:id="1092359697">
          <w:marLeft w:val="0"/>
          <w:marRight w:val="0"/>
          <w:marTop w:val="0"/>
          <w:marBottom w:val="0"/>
          <w:divBdr>
            <w:top w:val="none" w:sz="0" w:space="0" w:color="auto"/>
            <w:left w:val="none" w:sz="0" w:space="0" w:color="auto"/>
            <w:bottom w:val="none" w:sz="0" w:space="0" w:color="auto"/>
            <w:right w:val="none" w:sz="0" w:space="0" w:color="auto"/>
          </w:divBdr>
        </w:div>
      </w:divsChild>
    </w:div>
    <w:div w:id="407920662">
      <w:bodyDiv w:val="1"/>
      <w:marLeft w:val="0"/>
      <w:marRight w:val="0"/>
      <w:marTop w:val="0"/>
      <w:marBottom w:val="0"/>
      <w:divBdr>
        <w:top w:val="none" w:sz="0" w:space="0" w:color="auto"/>
        <w:left w:val="none" w:sz="0" w:space="0" w:color="auto"/>
        <w:bottom w:val="none" w:sz="0" w:space="0" w:color="auto"/>
        <w:right w:val="none" w:sz="0" w:space="0" w:color="auto"/>
      </w:divBdr>
    </w:div>
    <w:div w:id="503130600">
      <w:bodyDiv w:val="1"/>
      <w:marLeft w:val="0"/>
      <w:marRight w:val="0"/>
      <w:marTop w:val="0"/>
      <w:marBottom w:val="0"/>
      <w:divBdr>
        <w:top w:val="none" w:sz="0" w:space="0" w:color="auto"/>
        <w:left w:val="none" w:sz="0" w:space="0" w:color="auto"/>
        <w:bottom w:val="none" w:sz="0" w:space="0" w:color="auto"/>
        <w:right w:val="none" w:sz="0" w:space="0" w:color="auto"/>
      </w:divBdr>
      <w:divsChild>
        <w:div w:id="2031444396">
          <w:marLeft w:val="0"/>
          <w:marRight w:val="0"/>
          <w:marTop w:val="0"/>
          <w:marBottom w:val="0"/>
          <w:divBdr>
            <w:top w:val="none" w:sz="0" w:space="0" w:color="auto"/>
            <w:left w:val="none" w:sz="0" w:space="0" w:color="auto"/>
            <w:bottom w:val="none" w:sz="0" w:space="0" w:color="auto"/>
            <w:right w:val="none" w:sz="0" w:space="0" w:color="auto"/>
          </w:divBdr>
          <w:divsChild>
            <w:div w:id="412549528">
              <w:marLeft w:val="0"/>
              <w:marRight w:val="0"/>
              <w:marTop w:val="0"/>
              <w:marBottom w:val="0"/>
              <w:divBdr>
                <w:top w:val="none" w:sz="0" w:space="0" w:color="auto"/>
                <w:left w:val="none" w:sz="0" w:space="0" w:color="auto"/>
                <w:bottom w:val="none" w:sz="0" w:space="0" w:color="auto"/>
                <w:right w:val="none" w:sz="0" w:space="0" w:color="auto"/>
              </w:divBdr>
              <w:divsChild>
                <w:div w:id="609095708">
                  <w:marLeft w:val="0"/>
                  <w:marRight w:val="0"/>
                  <w:marTop w:val="0"/>
                  <w:marBottom w:val="0"/>
                  <w:divBdr>
                    <w:top w:val="none" w:sz="0" w:space="0" w:color="auto"/>
                    <w:left w:val="none" w:sz="0" w:space="0" w:color="auto"/>
                    <w:bottom w:val="none" w:sz="0" w:space="0" w:color="auto"/>
                    <w:right w:val="none" w:sz="0" w:space="0" w:color="auto"/>
                  </w:divBdr>
                </w:div>
              </w:divsChild>
            </w:div>
            <w:div w:id="1211069811">
              <w:marLeft w:val="0"/>
              <w:marRight w:val="0"/>
              <w:marTop w:val="0"/>
              <w:marBottom w:val="0"/>
              <w:divBdr>
                <w:top w:val="none" w:sz="0" w:space="0" w:color="auto"/>
                <w:left w:val="none" w:sz="0" w:space="0" w:color="auto"/>
                <w:bottom w:val="none" w:sz="0" w:space="0" w:color="auto"/>
                <w:right w:val="none" w:sz="0" w:space="0" w:color="auto"/>
              </w:divBdr>
              <w:divsChild>
                <w:div w:id="435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55">
      <w:bodyDiv w:val="1"/>
      <w:marLeft w:val="0"/>
      <w:marRight w:val="0"/>
      <w:marTop w:val="0"/>
      <w:marBottom w:val="0"/>
      <w:divBdr>
        <w:top w:val="none" w:sz="0" w:space="0" w:color="auto"/>
        <w:left w:val="none" w:sz="0" w:space="0" w:color="auto"/>
        <w:bottom w:val="none" w:sz="0" w:space="0" w:color="auto"/>
        <w:right w:val="none" w:sz="0" w:space="0" w:color="auto"/>
      </w:divBdr>
    </w:div>
    <w:div w:id="618997838">
      <w:bodyDiv w:val="1"/>
      <w:marLeft w:val="0"/>
      <w:marRight w:val="0"/>
      <w:marTop w:val="0"/>
      <w:marBottom w:val="0"/>
      <w:divBdr>
        <w:top w:val="none" w:sz="0" w:space="0" w:color="auto"/>
        <w:left w:val="none" w:sz="0" w:space="0" w:color="auto"/>
        <w:bottom w:val="none" w:sz="0" w:space="0" w:color="auto"/>
        <w:right w:val="none" w:sz="0" w:space="0" w:color="auto"/>
      </w:divBdr>
    </w:div>
    <w:div w:id="918826057">
      <w:bodyDiv w:val="1"/>
      <w:marLeft w:val="0"/>
      <w:marRight w:val="0"/>
      <w:marTop w:val="0"/>
      <w:marBottom w:val="0"/>
      <w:divBdr>
        <w:top w:val="none" w:sz="0" w:space="0" w:color="auto"/>
        <w:left w:val="none" w:sz="0" w:space="0" w:color="auto"/>
        <w:bottom w:val="none" w:sz="0" w:space="0" w:color="auto"/>
        <w:right w:val="none" w:sz="0" w:space="0" w:color="auto"/>
      </w:divBdr>
    </w:div>
    <w:div w:id="996765086">
      <w:bodyDiv w:val="1"/>
      <w:marLeft w:val="0"/>
      <w:marRight w:val="0"/>
      <w:marTop w:val="0"/>
      <w:marBottom w:val="0"/>
      <w:divBdr>
        <w:top w:val="none" w:sz="0" w:space="0" w:color="auto"/>
        <w:left w:val="none" w:sz="0" w:space="0" w:color="auto"/>
        <w:bottom w:val="none" w:sz="0" w:space="0" w:color="auto"/>
        <w:right w:val="none" w:sz="0" w:space="0" w:color="auto"/>
      </w:divBdr>
    </w:div>
    <w:div w:id="1316180512">
      <w:bodyDiv w:val="1"/>
      <w:marLeft w:val="0"/>
      <w:marRight w:val="0"/>
      <w:marTop w:val="0"/>
      <w:marBottom w:val="0"/>
      <w:divBdr>
        <w:top w:val="none" w:sz="0" w:space="0" w:color="auto"/>
        <w:left w:val="none" w:sz="0" w:space="0" w:color="auto"/>
        <w:bottom w:val="none" w:sz="0" w:space="0" w:color="auto"/>
        <w:right w:val="none" w:sz="0" w:space="0" w:color="auto"/>
      </w:divBdr>
    </w:div>
    <w:div w:id="1752119978">
      <w:bodyDiv w:val="1"/>
      <w:marLeft w:val="0"/>
      <w:marRight w:val="0"/>
      <w:marTop w:val="0"/>
      <w:marBottom w:val="0"/>
      <w:divBdr>
        <w:top w:val="none" w:sz="0" w:space="0" w:color="auto"/>
        <w:left w:val="none" w:sz="0" w:space="0" w:color="auto"/>
        <w:bottom w:val="none" w:sz="0" w:space="0" w:color="auto"/>
        <w:right w:val="none" w:sz="0" w:space="0" w:color="auto"/>
      </w:divBdr>
    </w:div>
    <w:div w:id="1784228501">
      <w:bodyDiv w:val="1"/>
      <w:marLeft w:val="0"/>
      <w:marRight w:val="0"/>
      <w:marTop w:val="0"/>
      <w:marBottom w:val="0"/>
      <w:divBdr>
        <w:top w:val="none" w:sz="0" w:space="0" w:color="auto"/>
        <w:left w:val="none" w:sz="0" w:space="0" w:color="auto"/>
        <w:bottom w:val="none" w:sz="0" w:space="0" w:color="auto"/>
        <w:right w:val="none" w:sz="0" w:space="0" w:color="auto"/>
      </w:divBdr>
    </w:div>
    <w:div w:id="2125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mgd.de/download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9AC3-AA23-42E4-ADBD-49FD51F7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7399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DMGD</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Müller; Janine Taplan</dc:creator>
  <cp:keywords/>
  <dc:description/>
  <cp:lastModifiedBy>Sina Müller</cp:lastModifiedBy>
  <cp:revision>11</cp:revision>
  <cp:lastPrinted>2023-01-11T17:21:00Z</cp:lastPrinted>
  <dcterms:created xsi:type="dcterms:W3CDTF">2025-04-07T14:39:00Z</dcterms:created>
  <dcterms:modified xsi:type="dcterms:W3CDTF">2025-04-09T07:12:00Z</dcterms:modified>
</cp:coreProperties>
</file>