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5E345" w14:textId="0DAB52B4" w:rsidR="00CA4392" w:rsidRPr="00255D77" w:rsidRDefault="00165610" w:rsidP="00CA4392">
      <w:pPr>
        <w:rPr>
          <w:bCs/>
          <w:spacing w:val="-6"/>
          <w:sz w:val="32"/>
          <w:szCs w:val="32"/>
        </w:rPr>
      </w:pPr>
      <w:r w:rsidRPr="00255D77">
        <w:rPr>
          <w:bCs/>
          <w:spacing w:val="-6"/>
          <w:sz w:val="32"/>
          <w:szCs w:val="32"/>
        </w:rPr>
        <w:t xml:space="preserve">Gesundheitspolitische Gespräche: </w:t>
      </w:r>
      <w:r w:rsidR="001E4FC2" w:rsidRPr="00255D77">
        <w:rPr>
          <w:bCs/>
          <w:spacing w:val="-6"/>
          <w:sz w:val="32"/>
          <w:szCs w:val="32"/>
        </w:rPr>
        <w:t xml:space="preserve">Folge </w:t>
      </w:r>
      <w:r w:rsidR="00E33292">
        <w:rPr>
          <w:bCs/>
          <w:spacing w:val="-6"/>
          <w:sz w:val="32"/>
          <w:szCs w:val="32"/>
        </w:rPr>
        <w:t>40</w:t>
      </w:r>
      <w:r w:rsidRPr="00255D77">
        <w:rPr>
          <w:bCs/>
          <w:spacing w:val="-6"/>
          <w:sz w:val="32"/>
          <w:szCs w:val="32"/>
        </w:rPr>
        <w:t xml:space="preserve"> mit </w:t>
      </w:r>
      <w:r w:rsidR="00E33292">
        <w:rPr>
          <w:bCs/>
          <w:spacing w:val="-6"/>
          <w:sz w:val="32"/>
          <w:szCs w:val="32"/>
        </w:rPr>
        <w:t>Prof. Dr. med. Joachim Labenz</w:t>
      </w:r>
    </w:p>
    <w:p w14:paraId="1F504583" w14:textId="0B9338C1" w:rsidR="00C64FF9" w:rsidRPr="00B5014F" w:rsidRDefault="00E33292" w:rsidP="00CA4392">
      <w:pPr>
        <w:rPr>
          <w:color w:val="808080"/>
        </w:rPr>
      </w:pPr>
      <w:r>
        <w:rPr>
          <w:color w:val="808080" w:themeColor="background1" w:themeShade="80"/>
        </w:rPr>
        <w:t>29</w:t>
      </w:r>
      <w:r w:rsidR="00C64FF9" w:rsidRPr="00936D79">
        <w:rPr>
          <w:color w:val="808080" w:themeColor="background1" w:themeShade="80"/>
        </w:rPr>
        <w:t xml:space="preserve">. </w:t>
      </w:r>
      <w:r>
        <w:rPr>
          <w:color w:val="808080" w:themeColor="background1" w:themeShade="80"/>
        </w:rPr>
        <w:t>Mai</w:t>
      </w:r>
      <w:r w:rsidR="00C64FF9" w:rsidRPr="00936D79">
        <w:rPr>
          <w:color w:val="808080" w:themeColor="background1" w:themeShade="80"/>
        </w:rPr>
        <w:t xml:space="preserve"> 202</w:t>
      </w:r>
      <w:r w:rsidR="00607F2A">
        <w:rPr>
          <w:color w:val="808080" w:themeColor="background1" w:themeShade="80"/>
        </w:rPr>
        <w:t>6</w:t>
      </w:r>
      <w:r w:rsidR="00C64FF9" w:rsidRPr="00B5014F">
        <w:rPr>
          <w:color w:val="808080" w:themeColor="background1" w:themeShade="80"/>
        </w:rPr>
        <w:t xml:space="preserve"> |</w:t>
      </w:r>
      <w:r w:rsidR="00307E52">
        <w:rPr>
          <w:color w:val="808080" w:themeColor="background1" w:themeShade="80"/>
        </w:rPr>
        <w:t xml:space="preserve"> </w:t>
      </w:r>
      <w:r w:rsidR="001A258A">
        <w:rPr>
          <w:color w:val="808080" w:themeColor="background1" w:themeShade="80"/>
        </w:rPr>
        <w:t>J</w:t>
      </w:r>
      <w:r w:rsidR="006C6F03">
        <w:rPr>
          <w:color w:val="808080" w:themeColor="background1" w:themeShade="80"/>
        </w:rPr>
        <w:t xml:space="preserve">. </w:t>
      </w:r>
      <w:r w:rsidR="001A258A">
        <w:rPr>
          <w:color w:val="808080" w:themeColor="background1" w:themeShade="80"/>
        </w:rPr>
        <w:t>Taplan</w:t>
      </w:r>
    </w:p>
    <w:p w14:paraId="456127CC" w14:textId="10807C0C" w:rsidR="00165610" w:rsidRPr="00CC2CF7" w:rsidRDefault="00D3181E" w:rsidP="00E37C61">
      <w:pPr>
        <w:jc w:val="both"/>
        <w:rPr>
          <w:bCs/>
          <w:szCs w:val="20"/>
        </w:rPr>
      </w:pPr>
      <w:r w:rsidRPr="00D3181E">
        <w:rPr>
          <w:bCs/>
          <w:szCs w:val="20"/>
        </w:rPr>
        <w:t xml:space="preserve">In der DMGD-Video- und </w:t>
      </w:r>
      <w:proofErr w:type="spellStart"/>
      <w:r w:rsidRPr="00D3181E">
        <w:rPr>
          <w:bCs/>
          <w:szCs w:val="20"/>
        </w:rPr>
        <w:t>Podcastreihe</w:t>
      </w:r>
      <w:proofErr w:type="spellEnd"/>
      <w:r w:rsidRPr="00D3181E">
        <w:rPr>
          <w:bCs/>
          <w:szCs w:val="20"/>
        </w:rPr>
        <w:t xml:space="preserve"> „Gesundheitspolitische Gespräche“ diskutieren Expert*innen über Chancen, Herausforderungen und Trends im Bereich Digitale Gesundheit. In Folge </w:t>
      </w:r>
      <w:r w:rsidR="00E33292">
        <w:rPr>
          <w:bCs/>
          <w:szCs w:val="20"/>
        </w:rPr>
        <w:t>40</w:t>
      </w:r>
      <w:r w:rsidRPr="00D3181E">
        <w:rPr>
          <w:bCs/>
          <w:szCs w:val="20"/>
        </w:rPr>
        <w:t xml:space="preserve"> spricht Dr. Olaf Gaus </w:t>
      </w:r>
      <w:r w:rsidRPr="00194FF8">
        <w:rPr>
          <w:bCs/>
          <w:szCs w:val="20"/>
        </w:rPr>
        <w:t xml:space="preserve">mit </w:t>
      </w:r>
      <w:r w:rsidR="00E33292" w:rsidRPr="00E33292">
        <w:rPr>
          <w:bCs/>
          <w:szCs w:val="20"/>
        </w:rPr>
        <w:t>Prof. Dr. med. Joachim Labenz</w:t>
      </w:r>
      <w:r w:rsidR="00C57E99" w:rsidRPr="00CC2CF7">
        <w:rPr>
          <w:bCs/>
          <w:szCs w:val="20"/>
        </w:rPr>
        <w:t xml:space="preserve">, </w:t>
      </w:r>
      <w:r w:rsidR="00E33292" w:rsidRPr="00E33292">
        <w:rPr>
          <w:bCs/>
          <w:szCs w:val="20"/>
        </w:rPr>
        <w:t>Chefarzt Medizinische Klinik I für Allgemeine Innere Medizin und Gastroenterologie im Klinikum Siegen</w:t>
      </w:r>
      <w:r w:rsidRPr="00CC2CF7">
        <w:rPr>
          <w:bCs/>
          <w:szCs w:val="20"/>
        </w:rPr>
        <w:t>,</w:t>
      </w:r>
      <w:r w:rsidR="00183494" w:rsidRPr="00CC2CF7">
        <w:rPr>
          <w:bCs/>
          <w:szCs w:val="20"/>
        </w:rPr>
        <w:t xml:space="preserve"> </w:t>
      </w:r>
      <w:r w:rsidR="00183494" w:rsidRPr="00FA114D">
        <w:rPr>
          <w:bCs/>
          <w:szCs w:val="20"/>
        </w:rPr>
        <w:t>über</w:t>
      </w:r>
      <w:r w:rsidR="00D31A83" w:rsidRPr="00FA114D">
        <w:rPr>
          <w:bCs/>
          <w:szCs w:val="20"/>
        </w:rPr>
        <w:t xml:space="preserve"> sektorenübergreifende Versorgung </w:t>
      </w:r>
      <w:r w:rsidR="00FA114D">
        <w:rPr>
          <w:bCs/>
          <w:szCs w:val="20"/>
        </w:rPr>
        <w:t xml:space="preserve">und notwendige Modernisierungen </w:t>
      </w:r>
      <w:r w:rsidR="00D31A83" w:rsidRPr="00FA114D">
        <w:rPr>
          <w:bCs/>
          <w:szCs w:val="20"/>
        </w:rPr>
        <w:t xml:space="preserve">im Kontext von </w:t>
      </w:r>
      <w:r w:rsidR="00FA114D">
        <w:rPr>
          <w:bCs/>
          <w:szCs w:val="20"/>
        </w:rPr>
        <w:t xml:space="preserve">personellen und finanziellen </w:t>
      </w:r>
      <w:r w:rsidR="001E12C1" w:rsidRPr="00FA114D">
        <w:rPr>
          <w:bCs/>
          <w:szCs w:val="20"/>
        </w:rPr>
        <w:t xml:space="preserve">Engpässen </w:t>
      </w:r>
      <w:r w:rsidR="00FA114D">
        <w:rPr>
          <w:bCs/>
          <w:szCs w:val="20"/>
        </w:rPr>
        <w:t>im</w:t>
      </w:r>
      <w:r w:rsidR="001E12C1" w:rsidRPr="00FA114D">
        <w:rPr>
          <w:bCs/>
          <w:szCs w:val="20"/>
        </w:rPr>
        <w:t xml:space="preserve"> </w:t>
      </w:r>
      <w:r w:rsidR="00D31A83" w:rsidRPr="00FA114D">
        <w:rPr>
          <w:bCs/>
          <w:szCs w:val="20"/>
        </w:rPr>
        <w:t>Gesundheitssystem</w:t>
      </w:r>
      <w:r w:rsidR="00183494" w:rsidRPr="00FA114D">
        <w:rPr>
          <w:bCs/>
          <w:szCs w:val="20"/>
        </w:rPr>
        <w:t xml:space="preserve">. </w:t>
      </w:r>
    </w:p>
    <w:p w14:paraId="6541ED9D" w14:textId="0D9CFCB9" w:rsidR="00A00AF4" w:rsidRDefault="0021370E" w:rsidP="00505931">
      <w:pPr>
        <w:jc w:val="both"/>
        <w:rPr>
          <w:b w:val="0"/>
          <w:bCs/>
          <w:szCs w:val="20"/>
        </w:rPr>
      </w:pPr>
      <w:r w:rsidRPr="00CC2CF7">
        <w:rPr>
          <w:b w:val="0"/>
          <w:bCs/>
          <w:szCs w:val="20"/>
        </w:rPr>
        <w:t xml:space="preserve">Gemeinsam mit Dr. Olaf Gaus diskutiert </w:t>
      </w:r>
      <w:r w:rsidR="000F67C4">
        <w:rPr>
          <w:b w:val="0"/>
          <w:bCs/>
          <w:szCs w:val="20"/>
        </w:rPr>
        <w:t xml:space="preserve">Prof. </w:t>
      </w:r>
      <w:r w:rsidR="00F60BFA">
        <w:rPr>
          <w:b w:val="0"/>
          <w:bCs/>
          <w:szCs w:val="20"/>
        </w:rPr>
        <w:t xml:space="preserve">Dr. med. Joachim </w:t>
      </w:r>
      <w:r w:rsidR="000F67C4">
        <w:rPr>
          <w:b w:val="0"/>
          <w:bCs/>
          <w:szCs w:val="20"/>
        </w:rPr>
        <w:t>Labenz</w:t>
      </w:r>
      <w:r w:rsidRPr="00F60BFA">
        <w:rPr>
          <w:b w:val="0"/>
          <w:bCs/>
          <w:szCs w:val="20"/>
        </w:rPr>
        <w:t xml:space="preserve">, </w:t>
      </w:r>
      <w:r w:rsidR="00F60BFA" w:rsidRPr="00F60BFA">
        <w:rPr>
          <w:b w:val="0"/>
          <w:bCs/>
          <w:szCs w:val="20"/>
        </w:rPr>
        <w:t>Chefarzt Medizinische Klinik I für Allgemeine Innere Medizin und Gastroenterologie im Klinikum Siegen</w:t>
      </w:r>
      <w:r w:rsidRPr="00F60BFA">
        <w:rPr>
          <w:b w:val="0"/>
          <w:bCs/>
          <w:szCs w:val="20"/>
        </w:rPr>
        <w:t>,</w:t>
      </w:r>
      <w:r w:rsidRPr="003432BA">
        <w:rPr>
          <w:b w:val="0"/>
          <w:bCs/>
          <w:szCs w:val="20"/>
        </w:rPr>
        <w:t xml:space="preserve"> </w:t>
      </w:r>
      <w:r w:rsidR="00D42E8D" w:rsidRPr="00D31A83">
        <w:rPr>
          <w:b w:val="0"/>
          <w:bCs/>
          <w:szCs w:val="20"/>
        </w:rPr>
        <w:t>über</w:t>
      </w:r>
      <w:r w:rsidR="00D31A83" w:rsidRPr="00D31A83">
        <w:rPr>
          <w:b w:val="0"/>
          <w:bCs/>
          <w:szCs w:val="20"/>
        </w:rPr>
        <w:t xml:space="preserve"> die sektorenübergreifende </w:t>
      </w:r>
      <w:r w:rsidR="00D31A83">
        <w:rPr>
          <w:b w:val="0"/>
          <w:bCs/>
          <w:szCs w:val="20"/>
        </w:rPr>
        <w:t>Patientenv</w:t>
      </w:r>
      <w:r w:rsidR="00D31A83" w:rsidRPr="00D31A83">
        <w:rPr>
          <w:b w:val="0"/>
          <w:bCs/>
          <w:szCs w:val="20"/>
        </w:rPr>
        <w:t xml:space="preserve">ersorgung im </w:t>
      </w:r>
      <w:r w:rsidR="00D31A83">
        <w:rPr>
          <w:b w:val="0"/>
          <w:bCs/>
          <w:szCs w:val="20"/>
        </w:rPr>
        <w:t>Hinblick auf</w:t>
      </w:r>
      <w:r w:rsidR="00D31A83" w:rsidRPr="00D31A83">
        <w:rPr>
          <w:b w:val="0"/>
          <w:bCs/>
          <w:szCs w:val="20"/>
        </w:rPr>
        <w:t xml:space="preserve"> Überlastung und Unterfinanzierung des </w:t>
      </w:r>
      <w:r w:rsidR="00D31A83">
        <w:rPr>
          <w:b w:val="0"/>
          <w:bCs/>
          <w:szCs w:val="20"/>
        </w:rPr>
        <w:t xml:space="preserve">deutschen </w:t>
      </w:r>
      <w:r w:rsidR="00D31A83" w:rsidRPr="00D31A83">
        <w:rPr>
          <w:b w:val="0"/>
          <w:bCs/>
          <w:szCs w:val="20"/>
        </w:rPr>
        <w:t>Gesundheitssystems</w:t>
      </w:r>
      <w:r w:rsidR="004E0F84" w:rsidRPr="00CC2CF7">
        <w:rPr>
          <w:b w:val="0"/>
          <w:bCs/>
          <w:szCs w:val="20"/>
        </w:rPr>
        <w:t xml:space="preserve">. </w:t>
      </w:r>
      <w:r w:rsidR="00D31A83" w:rsidRPr="00D31A83">
        <w:rPr>
          <w:b w:val="0"/>
          <w:bCs/>
          <w:szCs w:val="20"/>
        </w:rPr>
        <w:t>Im Mittelpunkt ste</w:t>
      </w:r>
      <w:r w:rsidR="00FA114D">
        <w:rPr>
          <w:b w:val="0"/>
          <w:bCs/>
          <w:szCs w:val="20"/>
        </w:rPr>
        <w:t>hen veränderte Anforderungen an d</w:t>
      </w:r>
      <w:r w:rsidR="006A6810">
        <w:rPr>
          <w:b w:val="0"/>
          <w:bCs/>
          <w:szCs w:val="20"/>
        </w:rPr>
        <w:t>as</w:t>
      </w:r>
      <w:r w:rsidR="00FA114D">
        <w:rPr>
          <w:b w:val="0"/>
          <w:bCs/>
          <w:szCs w:val="20"/>
        </w:rPr>
        <w:t xml:space="preserve"> Gesundheits</w:t>
      </w:r>
      <w:r w:rsidR="006A6810">
        <w:rPr>
          <w:b w:val="0"/>
          <w:bCs/>
          <w:szCs w:val="20"/>
        </w:rPr>
        <w:t>system</w:t>
      </w:r>
      <w:r w:rsidR="00A00AF4">
        <w:rPr>
          <w:b w:val="0"/>
          <w:bCs/>
          <w:szCs w:val="20"/>
        </w:rPr>
        <w:t xml:space="preserve">, die Reformen notwendig machen. Dazu zählen </w:t>
      </w:r>
      <w:r w:rsidR="00FA114D">
        <w:rPr>
          <w:b w:val="0"/>
          <w:bCs/>
          <w:szCs w:val="20"/>
        </w:rPr>
        <w:t>mangelnde Regulierungen</w:t>
      </w:r>
      <w:r w:rsidR="006A6810">
        <w:rPr>
          <w:b w:val="0"/>
          <w:bCs/>
          <w:szCs w:val="20"/>
        </w:rPr>
        <w:t xml:space="preserve"> der Gesundheitsversorgung</w:t>
      </w:r>
      <w:r w:rsidR="00A00AF4">
        <w:rPr>
          <w:b w:val="0"/>
          <w:bCs/>
          <w:szCs w:val="20"/>
        </w:rPr>
        <w:t>,</w:t>
      </w:r>
      <w:r w:rsidR="00FA114D">
        <w:rPr>
          <w:b w:val="0"/>
          <w:bCs/>
          <w:szCs w:val="20"/>
        </w:rPr>
        <w:t xml:space="preserve"> bürokratische </w:t>
      </w:r>
      <w:r w:rsidR="00A00AF4">
        <w:rPr>
          <w:b w:val="0"/>
          <w:bCs/>
          <w:szCs w:val="20"/>
        </w:rPr>
        <w:t xml:space="preserve">und wirtschaftliche </w:t>
      </w:r>
      <w:r w:rsidR="00FA114D">
        <w:rPr>
          <w:b w:val="0"/>
          <w:bCs/>
          <w:szCs w:val="20"/>
        </w:rPr>
        <w:t xml:space="preserve">Hürden </w:t>
      </w:r>
      <w:r w:rsidR="00A00AF4">
        <w:rPr>
          <w:b w:val="0"/>
          <w:bCs/>
          <w:szCs w:val="20"/>
        </w:rPr>
        <w:t>sowie</w:t>
      </w:r>
      <w:r w:rsidR="00FA114D">
        <w:rPr>
          <w:b w:val="0"/>
          <w:bCs/>
          <w:szCs w:val="20"/>
        </w:rPr>
        <w:t xml:space="preserve"> </w:t>
      </w:r>
      <w:r w:rsidR="006A6810">
        <w:rPr>
          <w:b w:val="0"/>
          <w:bCs/>
          <w:szCs w:val="20"/>
        </w:rPr>
        <w:t>erforderliche</w:t>
      </w:r>
      <w:r w:rsidR="00A00AF4">
        <w:rPr>
          <w:b w:val="0"/>
          <w:bCs/>
          <w:szCs w:val="20"/>
        </w:rPr>
        <w:t xml:space="preserve"> Digitalisierungsmaßnahmen für eine sektorenübergreifende Versorgung. </w:t>
      </w:r>
    </w:p>
    <w:p w14:paraId="4205FCDC" w14:textId="6498BA06" w:rsidR="00434E3C" w:rsidRDefault="00434E3C" w:rsidP="00434E3C">
      <w:pPr>
        <w:jc w:val="both"/>
        <w:rPr>
          <w:bCs/>
          <w:szCs w:val="20"/>
        </w:rPr>
      </w:pPr>
      <w:r w:rsidRPr="00434E3C">
        <w:rPr>
          <w:b w:val="0"/>
          <w:szCs w:val="20"/>
        </w:rPr>
        <w:t>Das Gesundheitssystem passt für Prof. Labenz nicht mehr zu den heutigen Anforderungen.</w:t>
      </w:r>
      <w:r>
        <w:rPr>
          <w:b w:val="0"/>
          <w:szCs w:val="20"/>
        </w:rPr>
        <w:t xml:space="preserve"> Er sieht einen deutlich gestiegenen Anspruch auf medizinische Versorgung und kritisiert den unregulierten Zugang</w:t>
      </w:r>
      <w:r w:rsidR="003A05D3">
        <w:rPr>
          <w:b w:val="0"/>
          <w:szCs w:val="20"/>
        </w:rPr>
        <w:t xml:space="preserve">: </w:t>
      </w:r>
      <w:r w:rsidRPr="00434E3C">
        <w:rPr>
          <w:b w:val="0"/>
          <w:szCs w:val="20"/>
        </w:rPr>
        <w:t>„Mit deiner Eintrittskarte in die Krankenkasse kannst du das Gesundheitssystem so oft und wo du möchtest in Anspruch nehmen“.</w:t>
      </w:r>
      <w:r>
        <w:rPr>
          <w:bCs/>
          <w:szCs w:val="20"/>
        </w:rPr>
        <w:t xml:space="preserve"> </w:t>
      </w:r>
      <w:r w:rsidRPr="001E12C1">
        <w:rPr>
          <w:b w:val="0"/>
          <w:szCs w:val="20"/>
        </w:rPr>
        <w:t xml:space="preserve">Zudem </w:t>
      </w:r>
      <w:r w:rsidR="003A05D3" w:rsidRPr="001E12C1">
        <w:rPr>
          <w:b w:val="0"/>
          <w:szCs w:val="20"/>
        </w:rPr>
        <w:t>bemängelt er d</w:t>
      </w:r>
      <w:r w:rsidR="001E12C1" w:rsidRPr="001E12C1">
        <w:rPr>
          <w:b w:val="0"/>
          <w:szCs w:val="20"/>
        </w:rPr>
        <w:t>as</w:t>
      </w:r>
      <w:r w:rsidR="003A05D3" w:rsidRPr="001E12C1">
        <w:rPr>
          <w:b w:val="0"/>
          <w:szCs w:val="20"/>
        </w:rPr>
        <w:t xml:space="preserve"> sektorale </w:t>
      </w:r>
      <w:r w:rsidRPr="001E12C1">
        <w:rPr>
          <w:b w:val="0"/>
          <w:szCs w:val="20"/>
        </w:rPr>
        <w:t xml:space="preserve">Gesundheitssystem. </w:t>
      </w:r>
      <w:r w:rsidRPr="003A05D3">
        <w:rPr>
          <w:b w:val="0"/>
          <w:szCs w:val="20"/>
        </w:rPr>
        <w:t>„Sektoren</w:t>
      </w:r>
      <w:r w:rsidR="00F24780">
        <w:rPr>
          <w:b w:val="0"/>
          <w:szCs w:val="20"/>
        </w:rPr>
        <w:t>,</w:t>
      </w:r>
      <w:r w:rsidRPr="003A05D3">
        <w:rPr>
          <w:b w:val="0"/>
          <w:szCs w:val="20"/>
        </w:rPr>
        <w:t xml:space="preserve"> wie wir sie haben</w:t>
      </w:r>
      <w:r w:rsidR="00F24780">
        <w:rPr>
          <w:b w:val="0"/>
          <w:szCs w:val="20"/>
        </w:rPr>
        <w:t>,</w:t>
      </w:r>
      <w:r w:rsidRPr="003A05D3">
        <w:rPr>
          <w:b w:val="0"/>
          <w:szCs w:val="20"/>
        </w:rPr>
        <w:t xml:space="preserve"> sind nicht mehr zeitgemäß und nicht miteinander kompatibel“, betont Prof. Labenz und </w:t>
      </w:r>
      <w:r w:rsidR="003A05D3" w:rsidRPr="003A05D3">
        <w:rPr>
          <w:b w:val="0"/>
          <w:szCs w:val="20"/>
        </w:rPr>
        <w:t xml:space="preserve">führt beispielhaft unterschiedliche </w:t>
      </w:r>
      <w:r w:rsidRPr="003A05D3">
        <w:rPr>
          <w:b w:val="0"/>
          <w:szCs w:val="20"/>
        </w:rPr>
        <w:t xml:space="preserve">Abrechnungssysteme </w:t>
      </w:r>
      <w:r w:rsidR="003A05D3" w:rsidRPr="003A05D3">
        <w:rPr>
          <w:b w:val="0"/>
          <w:szCs w:val="20"/>
        </w:rPr>
        <w:t xml:space="preserve">im ambulanten und stationären Sektor an. Dadurch ist es nach Ansicht des </w:t>
      </w:r>
      <w:r w:rsidR="00A00AF4">
        <w:rPr>
          <w:b w:val="0"/>
          <w:szCs w:val="20"/>
        </w:rPr>
        <w:t>Chefarztes</w:t>
      </w:r>
      <w:r w:rsidR="003A05D3" w:rsidRPr="003A05D3">
        <w:rPr>
          <w:b w:val="0"/>
          <w:szCs w:val="20"/>
        </w:rPr>
        <w:t xml:space="preserve"> auch schwierig, inhaltlich Kompatibilität zu gewährleisten.</w:t>
      </w:r>
      <w:r w:rsidR="003A05D3">
        <w:rPr>
          <w:bCs/>
          <w:szCs w:val="20"/>
        </w:rPr>
        <w:t xml:space="preserve"> </w:t>
      </w:r>
    </w:p>
    <w:p w14:paraId="08BFD5ED" w14:textId="54CAB541" w:rsidR="003A05D3" w:rsidRPr="00C60D45" w:rsidRDefault="00BF5ADC" w:rsidP="00434E3C">
      <w:pPr>
        <w:jc w:val="both"/>
        <w:rPr>
          <w:b w:val="0"/>
          <w:szCs w:val="20"/>
        </w:rPr>
      </w:pPr>
      <w:r w:rsidRPr="00BF5ADC">
        <w:rPr>
          <w:b w:val="0"/>
          <w:szCs w:val="20"/>
        </w:rPr>
        <w:t>D</w:t>
      </w:r>
      <w:r w:rsidR="003A05D3" w:rsidRPr="00BF5ADC">
        <w:rPr>
          <w:b w:val="0"/>
          <w:szCs w:val="20"/>
        </w:rPr>
        <w:t xml:space="preserve">er Experte </w:t>
      </w:r>
      <w:r w:rsidRPr="00BF5ADC">
        <w:rPr>
          <w:b w:val="0"/>
          <w:szCs w:val="20"/>
        </w:rPr>
        <w:t>sieht großen Reformbedarf</w:t>
      </w:r>
      <w:r>
        <w:rPr>
          <w:b w:val="0"/>
          <w:szCs w:val="20"/>
        </w:rPr>
        <w:t>.</w:t>
      </w:r>
      <w:r w:rsidRPr="00BF5ADC">
        <w:rPr>
          <w:b w:val="0"/>
          <w:szCs w:val="20"/>
        </w:rPr>
        <w:t xml:space="preserve"> </w:t>
      </w:r>
      <w:r w:rsidR="00B403D3">
        <w:rPr>
          <w:b w:val="0"/>
          <w:szCs w:val="20"/>
        </w:rPr>
        <w:t xml:space="preserve">„Wir sind das mit Abstand teuerste Gesundheitssystem in Europa“, betont Prof. Labenz und führt Bürokratiekosten von etwa 25 Prozent an, die nicht </w:t>
      </w:r>
      <w:proofErr w:type="gramStart"/>
      <w:r w:rsidR="00B403D3">
        <w:rPr>
          <w:b w:val="0"/>
          <w:szCs w:val="20"/>
        </w:rPr>
        <w:t>den</w:t>
      </w:r>
      <w:r w:rsidR="00A00AF4">
        <w:rPr>
          <w:b w:val="0"/>
          <w:szCs w:val="20"/>
        </w:rPr>
        <w:t xml:space="preserve"> </w:t>
      </w:r>
      <w:r w:rsidR="00B403D3">
        <w:rPr>
          <w:b w:val="0"/>
          <w:szCs w:val="20"/>
        </w:rPr>
        <w:t>Patient</w:t>
      </w:r>
      <w:proofErr w:type="gramEnd"/>
      <w:r w:rsidR="00B403D3">
        <w:rPr>
          <w:b w:val="0"/>
          <w:szCs w:val="20"/>
        </w:rPr>
        <w:t>*innen zugutekommen.</w:t>
      </w:r>
      <w:r w:rsidR="00C60D45">
        <w:rPr>
          <w:b w:val="0"/>
          <w:szCs w:val="20"/>
        </w:rPr>
        <w:t xml:space="preserve"> Der Experte gibt am Beispiel internistischer Fachabteilungen an, dass</w:t>
      </w:r>
      <w:r w:rsidR="003A05D3" w:rsidRPr="00C60D45">
        <w:rPr>
          <w:b w:val="0"/>
          <w:szCs w:val="20"/>
        </w:rPr>
        <w:t xml:space="preserve"> „drei Stunden pro Tag jeder Arzt, drei Stunden pro Tag jede Schwester“</w:t>
      </w:r>
      <w:r w:rsidR="00C60D45" w:rsidRPr="00C60D45">
        <w:rPr>
          <w:b w:val="0"/>
          <w:szCs w:val="20"/>
        </w:rPr>
        <w:t xml:space="preserve"> </w:t>
      </w:r>
      <w:r w:rsidR="00C60D45">
        <w:rPr>
          <w:b w:val="0"/>
          <w:szCs w:val="20"/>
        </w:rPr>
        <w:t xml:space="preserve">allein </w:t>
      </w:r>
      <w:r w:rsidR="00C60D45" w:rsidRPr="00C60D45">
        <w:rPr>
          <w:b w:val="0"/>
          <w:szCs w:val="20"/>
        </w:rPr>
        <w:t xml:space="preserve">mit der </w:t>
      </w:r>
      <w:r w:rsidR="003A05D3" w:rsidRPr="00C60D45">
        <w:rPr>
          <w:b w:val="0"/>
          <w:szCs w:val="20"/>
        </w:rPr>
        <w:t>Dokumentation beschäftigt</w:t>
      </w:r>
      <w:r w:rsidR="00C60D45" w:rsidRPr="00C60D45">
        <w:rPr>
          <w:b w:val="0"/>
          <w:szCs w:val="20"/>
        </w:rPr>
        <w:t xml:space="preserve"> </w:t>
      </w:r>
      <w:r w:rsidR="00F24780">
        <w:rPr>
          <w:b w:val="0"/>
          <w:szCs w:val="20"/>
        </w:rPr>
        <w:t>seien</w:t>
      </w:r>
      <w:r w:rsidR="00C60D45">
        <w:rPr>
          <w:b w:val="0"/>
          <w:szCs w:val="20"/>
        </w:rPr>
        <w:t xml:space="preserve">. </w:t>
      </w:r>
      <w:r w:rsidRPr="00434E3C">
        <w:rPr>
          <w:b w:val="0"/>
          <w:bCs/>
          <w:szCs w:val="20"/>
        </w:rPr>
        <w:t xml:space="preserve">Hinzu kämen Fehlanreize durch </w:t>
      </w:r>
      <w:r>
        <w:rPr>
          <w:b w:val="0"/>
          <w:bCs/>
          <w:szCs w:val="20"/>
        </w:rPr>
        <w:t>unternehmerische</w:t>
      </w:r>
      <w:r w:rsidRPr="00434E3C">
        <w:rPr>
          <w:b w:val="0"/>
          <w:bCs/>
          <w:szCs w:val="20"/>
        </w:rPr>
        <w:t xml:space="preserve"> Strukturen</w:t>
      </w:r>
      <w:r>
        <w:rPr>
          <w:b w:val="0"/>
          <w:bCs/>
          <w:szCs w:val="20"/>
        </w:rPr>
        <w:t>.</w:t>
      </w:r>
      <w:r>
        <w:rPr>
          <w:b w:val="0"/>
          <w:szCs w:val="20"/>
        </w:rPr>
        <w:t xml:space="preserve"> Hier besteh</w:t>
      </w:r>
      <w:r w:rsidR="00F24780">
        <w:rPr>
          <w:b w:val="0"/>
          <w:szCs w:val="20"/>
        </w:rPr>
        <w:t>e</w:t>
      </w:r>
      <w:r>
        <w:rPr>
          <w:b w:val="0"/>
          <w:szCs w:val="20"/>
        </w:rPr>
        <w:t xml:space="preserve"> Optimierungspotential. Weiter </w:t>
      </w:r>
      <w:r w:rsidR="00F24780">
        <w:rPr>
          <w:b w:val="0"/>
          <w:szCs w:val="20"/>
        </w:rPr>
        <w:t xml:space="preserve">müsse </w:t>
      </w:r>
      <w:r w:rsidR="00C60D45">
        <w:rPr>
          <w:b w:val="0"/>
          <w:szCs w:val="20"/>
        </w:rPr>
        <w:t xml:space="preserve">die Digitalisierung in der Gesundheitsversorgung dringend vorangetrieben werden, um den Informationsaustausch und die Vernetzung </w:t>
      </w:r>
      <w:r>
        <w:rPr>
          <w:b w:val="0"/>
          <w:szCs w:val="20"/>
        </w:rPr>
        <w:t>der Sektoren</w:t>
      </w:r>
      <w:r w:rsidR="00C60D45">
        <w:rPr>
          <w:b w:val="0"/>
          <w:szCs w:val="20"/>
        </w:rPr>
        <w:t xml:space="preserve"> zu fördern</w:t>
      </w:r>
      <w:r w:rsidR="00C60D45" w:rsidRPr="00BF5ADC">
        <w:rPr>
          <w:b w:val="0"/>
          <w:szCs w:val="20"/>
        </w:rPr>
        <w:t xml:space="preserve">. Prof. Labenz </w:t>
      </w:r>
      <w:r w:rsidRPr="00BF5ADC">
        <w:rPr>
          <w:b w:val="0"/>
          <w:szCs w:val="20"/>
        </w:rPr>
        <w:t xml:space="preserve">fordert daher umfassende Strukturreformen zugunsten eines modernen, </w:t>
      </w:r>
      <w:r w:rsidR="003A05D3" w:rsidRPr="00BF5ADC">
        <w:rPr>
          <w:b w:val="0"/>
          <w:szCs w:val="20"/>
        </w:rPr>
        <w:t>sektorenübergreifende</w:t>
      </w:r>
      <w:r w:rsidRPr="00BF5ADC">
        <w:rPr>
          <w:b w:val="0"/>
          <w:szCs w:val="20"/>
        </w:rPr>
        <w:t>n</w:t>
      </w:r>
      <w:r w:rsidR="003A05D3" w:rsidRPr="00BF5ADC">
        <w:rPr>
          <w:b w:val="0"/>
          <w:szCs w:val="20"/>
        </w:rPr>
        <w:t xml:space="preserve"> </w:t>
      </w:r>
      <w:r w:rsidRPr="00BF5ADC">
        <w:rPr>
          <w:b w:val="0"/>
          <w:szCs w:val="20"/>
        </w:rPr>
        <w:t>Gesundheitss</w:t>
      </w:r>
      <w:r w:rsidR="003A05D3" w:rsidRPr="00BF5ADC">
        <w:rPr>
          <w:b w:val="0"/>
          <w:szCs w:val="20"/>
        </w:rPr>
        <w:t>ystem</w:t>
      </w:r>
      <w:r w:rsidRPr="00BF5ADC">
        <w:rPr>
          <w:b w:val="0"/>
          <w:szCs w:val="20"/>
        </w:rPr>
        <w:t>s.</w:t>
      </w:r>
    </w:p>
    <w:p w14:paraId="26D872B0" w14:textId="3A11421F" w:rsidR="003B51BC" w:rsidRPr="00CC2CF7" w:rsidRDefault="00BF5ADC" w:rsidP="00505931">
      <w:pPr>
        <w:jc w:val="both"/>
        <w:rPr>
          <w:b w:val="0"/>
          <w:bCs/>
          <w:szCs w:val="20"/>
        </w:rPr>
      </w:pPr>
      <w:r>
        <w:rPr>
          <w:b w:val="0"/>
          <w:bCs/>
          <w:szCs w:val="20"/>
        </w:rPr>
        <w:t>Außerdem</w:t>
      </w:r>
      <w:r w:rsidR="003B51BC">
        <w:rPr>
          <w:b w:val="0"/>
          <w:bCs/>
          <w:szCs w:val="20"/>
        </w:rPr>
        <w:t xml:space="preserve"> </w:t>
      </w:r>
      <w:r w:rsidR="00112942">
        <w:rPr>
          <w:b w:val="0"/>
          <w:bCs/>
          <w:szCs w:val="20"/>
        </w:rPr>
        <w:t xml:space="preserve">sprechen </w:t>
      </w:r>
      <w:r w:rsidR="003B51BC">
        <w:rPr>
          <w:b w:val="0"/>
          <w:bCs/>
          <w:szCs w:val="20"/>
        </w:rPr>
        <w:t>Dr. Olaf Gaus und</w:t>
      </w:r>
      <w:r w:rsidR="003B51BC" w:rsidRPr="004463A0">
        <w:rPr>
          <w:b w:val="0"/>
          <w:bCs/>
          <w:szCs w:val="20"/>
        </w:rPr>
        <w:t xml:space="preserve"> </w:t>
      </w:r>
      <w:r w:rsidR="00E33292" w:rsidRPr="004463A0">
        <w:rPr>
          <w:b w:val="0"/>
          <w:bCs/>
          <w:szCs w:val="20"/>
        </w:rPr>
        <w:t>Prof. Labenz</w:t>
      </w:r>
      <w:r w:rsidR="003B51BC" w:rsidRPr="004463A0">
        <w:rPr>
          <w:b w:val="0"/>
          <w:bCs/>
          <w:szCs w:val="20"/>
        </w:rPr>
        <w:t xml:space="preserve"> </w:t>
      </w:r>
      <w:r w:rsidR="00112942">
        <w:rPr>
          <w:b w:val="0"/>
          <w:bCs/>
          <w:szCs w:val="20"/>
        </w:rPr>
        <w:t>über</w:t>
      </w:r>
      <w:r w:rsidR="003C5533">
        <w:rPr>
          <w:b w:val="0"/>
          <w:bCs/>
          <w:szCs w:val="20"/>
        </w:rPr>
        <w:t xml:space="preserve"> das Triage-System in den Notaufnahmen</w:t>
      </w:r>
      <w:r w:rsidR="001E12C1">
        <w:rPr>
          <w:b w:val="0"/>
          <w:bCs/>
          <w:szCs w:val="20"/>
        </w:rPr>
        <w:t>,</w:t>
      </w:r>
      <w:r w:rsidR="004463A0">
        <w:rPr>
          <w:b w:val="0"/>
          <w:bCs/>
          <w:szCs w:val="20"/>
        </w:rPr>
        <w:t xml:space="preserve"> die Versorgung in ländlichen Regionen und damit verbundene Herausforderungen für Ärztinnen und Ärzte</w:t>
      </w:r>
      <w:r w:rsidR="001E12C1">
        <w:rPr>
          <w:b w:val="0"/>
          <w:bCs/>
          <w:szCs w:val="20"/>
        </w:rPr>
        <w:t xml:space="preserve"> sowie über wichtige Schritte, die laut Prof. Labenz als erstes angegangen werden müssten. </w:t>
      </w:r>
    </w:p>
    <w:p w14:paraId="6A220822" w14:textId="2122B27E" w:rsidR="00505931" w:rsidRPr="00CC2CF7" w:rsidRDefault="00505931" w:rsidP="00505931">
      <w:pPr>
        <w:jc w:val="both"/>
        <w:rPr>
          <w:b w:val="0"/>
          <w:bCs/>
          <w:spacing w:val="-4"/>
          <w:szCs w:val="20"/>
        </w:rPr>
      </w:pPr>
      <w:r w:rsidRPr="00CC2CF7">
        <w:rPr>
          <w:rStyle w:val="Fett"/>
          <w:spacing w:val="-4"/>
          <w:szCs w:val="20"/>
        </w:rPr>
        <w:t xml:space="preserve">Die gesundheitliche Versorgung in Deutschland steht vor großen Herausforderungen und verändert sich derzeit fundamental. Die Digitalisierung spielt dabei eine entscheidende Rolle. Hier setzen die von der </w:t>
      </w:r>
      <w:hyperlink r:id="rId7" w:history="1">
        <w:r w:rsidRPr="00CC2CF7">
          <w:rPr>
            <w:rStyle w:val="Hyperlink"/>
            <w:b w:val="0"/>
            <w:spacing w:val="-4"/>
            <w:szCs w:val="20"/>
          </w:rPr>
          <w:t>Digitalen Modellregion Gesundheit Dreiländereck</w:t>
        </w:r>
      </w:hyperlink>
      <w:r w:rsidRPr="00CC2CF7">
        <w:rPr>
          <w:rStyle w:val="Fett"/>
          <w:spacing w:val="-4"/>
          <w:szCs w:val="20"/>
        </w:rPr>
        <w:t xml:space="preserve"> (DMGD) entwickelten Gesundheitspolitischen Gespräche an. In den </w:t>
      </w:r>
      <w:r w:rsidRPr="00CC2CF7">
        <w:rPr>
          <w:rStyle w:val="Fett"/>
          <w:spacing w:val="-4"/>
          <w:szCs w:val="20"/>
        </w:rPr>
        <w:lastRenderedPageBreak/>
        <w:t xml:space="preserve">Interviews wird über den Transformationsprozess von traditionellen hin zu digital unterstützten Versorgungsformen diskutiert und es wird erörtert, wie ein digitalisiertes Gesundheitswesen perspektivisch aussehen könnte, damit alle davon profitieren. Eine wichtige Rolle spielen dabei die Wünsche und Einschätzungen von Versorgungsprofis aus Medizin, Pflege und Technik sowie von Wissenschaftler*innen und Bürger*innen. </w:t>
      </w:r>
    </w:p>
    <w:p w14:paraId="6DB4AC3D" w14:textId="6EB2A6E0" w:rsidR="008937E8" w:rsidRDefault="00505931" w:rsidP="00533464">
      <w:pPr>
        <w:jc w:val="both"/>
        <w:rPr>
          <w:rStyle w:val="Fett"/>
          <w:szCs w:val="20"/>
        </w:rPr>
      </w:pPr>
      <w:r w:rsidRPr="00CC2CF7">
        <w:rPr>
          <w:rStyle w:val="Fett"/>
          <w:szCs w:val="20"/>
        </w:rPr>
        <w:t xml:space="preserve">Eine neue Ausgabe der Gesundheitspolitischen Gespräche erscheint jeweils zum Monatsanfang hier auf der </w:t>
      </w:r>
      <w:hyperlink r:id="rId8" w:history="1">
        <w:r w:rsidRPr="00CC2CF7">
          <w:rPr>
            <w:rStyle w:val="Hyperlink"/>
            <w:b w:val="0"/>
            <w:szCs w:val="20"/>
          </w:rPr>
          <w:t>DMGD-Website</w:t>
        </w:r>
      </w:hyperlink>
      <w:r w:rsidRPr="00CC2CF7">
        <w:rPr>
          <w:rStyle w:val="Fett"/>
          <w:szCs w:val="20"/>
        </w:rPr>
        <w:t xml:space="preserve"> sowie auf dem </w:t>
      </w:r>
      <w:hyperlink r:id="rId9" w:history="1">
        <w:r w:rsidRPr="00CC2CF7">
          <w:rPr>
            <w:rStyle w:val="Hyperlink"/>
            <w:b w:val="0"/>
            <w:szCs w:val="20"/>
          </w:rPr>
          <w:t>YouTube-Kanal der DMGD</w:t>
        </w:r>
      </w:hyperlink>
      <w:r w:rsidRPr="00CC2CF7">
        <w:rPr>
          <w:rStyle w:val="Fett"/>
          <w:szCs w:val="20"/>
        </w:rPr>
        <w:t>. Ab Folge</w:t>
      </w:r>
      <w:r w:rsidRPr="00FE06F9">
        <w:rPr>
          <w:rStyle w:val="Fett"/>
          <w:szCs w:val="20"/>
        </w:rPr>
        <w:t xml:space="preserve"> 6 sind die Gesundheitspolitischen Gespräche auch als Podcast auf </w:t>
      </w:r>
      <w:hyperlink r:id="rId10" w:history="1">
        <w:r w:rsidRPr="00FE06F9">
          <w:rPr>
            <w:rStyle w:val="Hyperlink"/>
            <w:b w:val="0"/>
            <w:szCs w:val="20"/>
          </w:rPr>
          <w:t>Apple Podcasts</w:t>
        </w:r>
      </w:hyperlink>
      <w:r w:rsidRPr="00FE06F9">
        <w:rPr>
          <w:rStyle w:val="Fett"/>
          <w:szCs w:val="20"/>
        </w:rPr>
        <w:t xml:space="preserve"> und </w:t>
      </w:r>
      <w:hyperlink r:id="rId11" w:history="1">
        <w:r w:rsidRPr="00FE06F9">
          <w:rPr>
            <w:rStyle w:val="Hyperlink"/>
            <w:b w:val="0"/>
            <w:szCs w:val="20"/>
          </w:rPr>
          <w:t>Spotify</w:t>
        </w:r>
      </w:hyperlink>
      <w:r w:rsidRPr="00FE06F9">
        <w:rPr>
          <w:rStyle w:val="Fett"/>
          <w:szCs w:val="20"/>
        </w:rPr>
        <w:t xml:space="preserve"> verfügbar</w:t>
      </w:r>
      <w:r>
        <w:rPr>
          <w:rStyle w:val="Fett"/>
          <w:szCs w:val="20"/>
        </w:rPr>
        <w:t>.</w:t>
      </w:r>
      <w:r w:rsidR="00E33292">
        <w:rPr>
          <w:rStyle w:val="Fett"/>
          <w:szCs w:val="20"/>
        </w:rPr>
        <w:t xml:space="preserve"> </w:t>
      </w:r>
    </w:p>
    <w:p w14:paraId="1051DF03" w14:textId="19F54943" w:rsidR="00533464" w:rsidRDefault="00533464" w:rsidP="00533464">
      <w:pPr>
        <w:jc w:val="both"/>
        <w:rPr>
          <w:rStyle w:val="Fett"/>
          <w:szCs w:val="20"/>
        </w:rPr>
      </w:pPr>
    </w:p>
    <w:tbl>
      <w:tblPr>
        <w:tblStyle w:val="Tabellenraster"/>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8"/>
        <w:gridCol w:w="6995"/>
      </w:tblGrid>
      <w:tr w:rsidR="00C64FF9" w:rsidRPr="00B5014F" w14:paraId="3FA362B9" w14:textId="77777777" w:rsidTr="00676B8E">
        <w:tc>
          <w:tcPr>
            <w:tcW w:w="2048" w:type="dxa"/>
            <w:tcBorders>
              <w:right w:val="single" w:sz="4" w:space="0" w:color="7F7F7F" w:themeColor="text1" w:themeTint="80"/>
            </w:tcBorders>
          </w:tcPr>
          <w:p w14:paraId="11BEF27F" w14:textId="2FE5212D" w:rsidR="00C64FF9" w:rsidRDefault="00E42C17">
            <w:pPr>
              <w:pStyle w:val="Fliesstext-DMGD"/>
              <w:rPr>
                <w:color w:val="7F7F7F" w:themeColor="text1" w:themeTint="80"/>
              </w:rPr>
            </w:pPr>
            <w:r>
              <w:br w:type="page"/>
            </w:r>
            <w:r w:rsidR="00C64FF9" w:rsidRPr="00B5014F">
              <w:rPr>
                <w:color w:val="7F7F7F" w:themeColor="text1" w:themeTint="80"/>
              </w:rPr>
              <w:t>Autor</w:t>
            </w:r>
            <w:r w:rsidR="002C2576">
              <w:rPr>
                <w:color w:val="7F7F7F" w:themeColor="text1" w:themeTint="80"/>
              </w:rPr>
              <w:t>*</w:t>
            </w:r>
            <w:r w:rsidR="00C64FF9">
              <w:rPr>
                <w:color w:val="7F7F7F" w:themeColor="text1" w:themeTint="80"/>
              </w:rPr>
              <w:t>i</w:t>
            </w:r>
            <w:r w:rsidR="00C64FF9" w:rsidRPr="00B5014F">
              <w:rPr>
                <w:color w:val="7F7F7F" w:themeColor="text1" w:themeTint="80"/>
              </w:rPr>
              <w:t>n Text:</w:t>
            </w:r>
          </w:p>
          <w:p w14:paraId="5F9BF7DA" w14:textId="23B01178" w:rsidR="00A65F28" w:rsidRPr="001A1ABA" w:rsidRDefault="00A65F28">
            <w:pPr>
              <w:pStyle w:val="Fliesstext-DMGD"/>
              <w:rPr>
                <w:color w:val="7F7F7F" w:themeColor="text1" w:themeTint="80"/>
              </w:rPr>
            </w:pPr>
            <w:r>
              <w:rPr>
                <w:color w:val="7F7F7F" w:themeColor="text1" w:themeTint="80"/>
              </w:rPr>
              <w:t>Autor</w:t>
            </w:r>
            <w:r w:rsidR="002C2576">
              <w:rPr>
                <w:color w:val="7F7F7F" w:themeColor="text1" w:themeTint="80"/>
              </w:rPr>
              <w:t>*</w:t>
            </w:r>
            <w:r w:rsidR="007B031C">
              <w:rPr>
                <w:color w:val="7F7F7F" w:themeColor="text1" w:themeTint="80"/>
              </w:rPr>
              <w:t>in</w:t>
            </w:r>
            <w:r>
              <w:rPr>
                <w:color w:val="7F7F7F" w:themeColor="text1" w:themeTint="80"/>
              </w:rPr>
              <w:t xml:space="preserve"> Bild:</w:t>
            </w:r>
          </w:p>
        </w:tc>
        <w:tc>
          <w:tcPr>
            <w:tcW w:w="6995" w:type="dxa"/>
            <w:tcBorders>
              <w:left w:val="single" w:sz="4" w:space="0" w:color="7F7F7F" w:themeColor="text1" w:themeTint="80"/>
            </w:tcBorders>
          </w:tcPr>
          <w:p w14:paraId="7D805755" w14:textId="2F0DA00C" w:rsidR="00C64FF9" w:rsidRPr="001A1ABA" w:rsidRDefault="00BD593C">
            <w:pPr>
              <w:pStyle w:val="Fliesstext-DMGD"/>
              <w:rPr>
                <w:color w:val="7F7F7F" w:themeColor="text1" w:themeTint="80"/>
              </w:rPr>
            </w:pPr>
            <w:r>
              <w:rPr>
                <w:color w:val="7F7F7F" w:themeColor="text1" w:themeTint="80"/>
              </w:rPr>
              <w:t>J. Taplan</w:t>
            </w:r>
            <w:r w:rsidR="004130A7" w:rsidRPr="001A1ABA">
              <w:rPr>
                <w:color w:val="7F7F7F" w:themeColor="text1" w:themeTint="80"/>
              </w:rPr>
              <w:br/>
            </w:r>
            <w:r w:rsidR="00AA4F93" w:rsidRPr="00AA4F93">
              <w:rPr>
                <w:color w:val="7F7F7F" w:themeColor="text1" w:themeTint="80"/>
              </w:rPr>
              <w:t>Zentrum für Informations- und Medientechnologie (ZIMT)</w:t>
            </w:r>
            <w:r w:rsidR="00AA4F93">
              <w:rPr>
                <w:color w:val="7F7F7F" w:themeColor="text1" w:themeTint="80"/>
              </w:rPr>
              <w:t xml:space="preserve"> der Universität Siegen </w:t>
            </w:r>
          </w:p>
        </w:tc>
      </w:tr>
      <w:tr w:rsidR="00C64FF9" w:rsidRPr="00D33360" w14:paraId="27298B24" w14:textId="77777777" w:rsidTr="00676B8E">
        <w:trPr>
          <w:trHeight w:val="304"/>
        </w:trPr>
        <w:tc>
          <w:tcPr>
            <w:tcW w:w="2048" w:type="dxa"/>
            <w:tcBorders>
              <w:right w:val="single" w:sz="4" w:space="0" w:color="7F7F7F" w:themeColor="text1" w:themeTint="80"/>
            </w:tcBorders>
          </w:tcPr>
          <w:p w14:paraId="02C37172" w14:textId="77777777" w:rsidR="00C64FF9" w:rsidRPr="001A1ABA" w:rsidRDefault="00C64FF9">
            <w:pPr>
              <w:pStyle w:val="Fliesstext-DMGD"/>
              <w:rPr>
                <w:color w:val="7F7F7F" w:themeColor="text1" w:themeTint="80"/>
              </w:rPr>
            </w:pPr>
            <w:r w:rsidRPr="00B5014F">
              <w:rPr>
                <w:color w:val="7F7F7F" w:themeColor="text1" w:themeTint="80"/>
              </w:rPr>
              <w:t>Bildtitel:</w:t>
            </w:r>
          </w:p>
        </w:tc>
        <w:tc>
          <w:tcPr>
            <w:tcW w:w="6995" w:type="dxa"/>
            <w:tcBorders>
              <w:left w:val="single" w:sz="4" w:space="0" w:color="7F7F7F" w:themeColor="text1" w:themeTint="80"/>
            </w:tcBorders>
          </w:tcPr>
          <w:p w14:paraId="1EE3E088" w14:textId="3DBCEB53" w:rsidR="00C64FF9" w:rsidRPr="00AA4F93" w:rsidRDefault="00F60BFA" w:rsidP="001A1ABA">
            <w:pPr>
              <w:pStyle w:val="xmsonormal"/>
              <w:rPr>
                <w:rFonts w:ascii="Calibri" w:eastAsia="Calibri" w:hAnsi="Calibri" w:cs="Calibri"/>
                <w:bCs/>
                <w:color w:val="7F7F7F" w:themeColor="text1" w:themeTint="80"/>
                <w:sz w:val="20"/>
                <w:szCs w:val="20"/>
                <w:lang w:eastAsia="en-US"/>
              </w:rPr>
            </w:pPr>
            <w:r w:rsidRPr="00F60BFA">
              <w:rPr>
                <w:rFonts w:ascii="Calibri" w:eastAsia="Calibri" w:hAnsi="Calibri" w:cs="Calibri"/>
                <w:bCs/>
                <w:color w:val="7F7F7F" w:themeColor="text1" w:themeTint="80"/>
                <w:sz w:val="20"/>
                <w:szCs w:val="20"/>
                <w:lang w:eastAsia="en-US"/>
              </w:rPr>
              <w:t>Prof. Dr. med. Joachim Labenz, Chefarzt Medizinische Klinik I für Allgemeine Innere Medizin und Gastroenterologie im Klinikum Siegen</w:t>
            </w:r>
            <w:r w:rsidR="006C6F03" w:rsidRPr="004A1B40">
              <w:rPr>
                <w:rFonts w:ascii="Calibri" w:eastAsia="Calibri" w:hAnsi="Calibri" w:cs="Calibri"/>
                <w:bCs/>
                <w:color w:val="7F7F7F" w:themeColor="text1" w:themeTint="80"/>
                <w:sz w:val="20"/>
                <w:szCs w:val="20"/>
                <w:lang w:eastAsia="en-US"/>
              </w:rPr>
              <w:t>, im Gespräch mit Dr. Olaf Gaus.</w:t>
            </w:r>
          </w:p>
        </w:tc>
      </w:tr>
    </w:tbl>
    <w:p w14:paraId="7FCBA45D" w14:textId="77777777" w:rsidR="00C64FF9" w:rsidRPr="002C2576" w:rsidRDefault="00C64FF9" w:rsidP="00C64FF9">
      <w:pPr>
        <w:spacing w:line="276" w:lineRule="auto"/>
        <w:rPr>
          <w:sz w:val="16"/>
          <w:szCs w:val="20"/>
        </w:rPr>
      </w:pPr>
      <w:r w:rsidRPr="002C2576">
        <w:rPr>
          <w:szCs w:val="24"/>
        </w:rPr>
        <w:br/>
      </w:r>
    </w:p>
    <w:p w14:paraId="426D7E25" w14:textId="70798209" w:rsidR="00C64FF9" w:rsidRPr="0034736E" w:rsidRDefault="00C64FF9" w:rsidP="00C64FF9">
      <w:pPr>
        <w:spacing w:line="276" w:lineRule="auto"/>
        <w:rPr>
          <w:sz w:val="16"/>
          <w:szCs w:val="18"/>
        </w:rPr>
      </w:pPr>
      <w:r w:rsidRPr="00B5014F">
        <w:rPr>
          <w:sz w:val="22"/>
          <w:szCs w:val="24"/>
        </w:rPr>
        <w:t>Digitale Modellregion Gesundheit Dreiländereck</w:t>
      </w:r>
      <w:r>
        <w:rPr>
          <w:sz w:val="22"/>
          <w:szCs w:val="24"/>
        </w:rPr>
        <w:br/>
      </w:r>
      <w:r w:rsidRPr="0041280A">
        <w:t>Forschungsschwerpunkt</w:t>
      </w:r>
      <w:r w:rsidR="0072708B">
        <w:t xml:space="preserve">, </w:t>
      </w:r>
      <w:r w:rsidRPr="00B5014F">
        <w:t>Universität Siegen</w:t>
      </w:r>
      <w:r>
        <w:br/>
      </w:r>
    </w:p>
    <w:p w14:paraId="7D8D1CBE" w14:textId="77777777" w:rsidR="00C64FF9" w:rsidRPr="00B5014F" w:rsidRDefault="00C64FF9" w:rsidP="00C64FF9">
      <w:pPr>
        <w:pStyle w:val="Fliesstext-DMGD"/>
      </w:pPr>
      <w:r w:rsidRPr="0034736E">
        <w:rPr>
          <w:b/>
          <w:bCs/>
          <w:color w:val="AEAAAA" w:themeColor="background2" w:themeShade="BF"/>
        </w:rPr>
        <w:t>Ansprechpartner</w:t>
      </w:r>
      <w:proofErr w:type="gramStart"/>
      <w:r>
        <w:rPr>
          <w:b/>
          <w:bCs/>
          <w:color w:val="AEAAAA" w:themeColor="background2" w:themeShade="BF"/>
        </w:rPr>
        <w:tab/>
        <w:t xml:space="preserve">  </w:t>
      </w:r>
      <w:r w:rsidRPr="00B5014F">
        <w:t>Dr.</w:t>
      </w:r>
      <w:proofErr w:type="gramEnd"/>
      <w:r w:rsidRPr="00B5014F">
        <w:t xml:space="preserve"> Olaf Gaus</w:t>
      </w:r>
    </w:p>
    <w:p w14:paraId="299493EB" w14:textId="69317E0F" w:rsidR="00C64FF9" w:rsidRPr="00B5014F" w:rsidRDefault="00C64FF9" w:rsidP="00D33360">
      <w:pPr>
        <w:pStyle w:val="Fliesstext-DMGD"/>
        <w:tabs>
          <w:tab w:val="left" w:pos="709"/>
        </w:tabs>
      </w:pPr>
      <w:r w:rsidRPr="0034736E">
        <w:rPr>
          <w:b/>
          <w:bCs/>
          <w:color w:val="AEAAAA" w:themeColor="background2" w:themeShade="BF"/>
        </w:rPr>
        <w:t>Adresse</w:t>
      </w:r>
      <w:r>
        <w:rPr>
          <w:b/>
          <w:bCs/>
          <w:color w:val="AEAAAA" w:themeColor="background2" w:themeShade="BF"/>
        </w:rPr>
        <w:tab/>
      </w:r>
      <w:proofErr w:type="gramStart"/>
      <w:r>
        <w:tab/>
        <w:t xml:space="preserve">  </w:t>
      </w:r>
      <w:r w:rsidR="00D33360">
        <w:t>Artur</w:t>
      </w:r>
      <w:proofErr w:type="gramEnd"/>
      <w:r w:rsidR="00D33360">
        <w:t>-Woll-Haus, Am Eichenhang 50, 57076 Siegen</w:t>
      </w:r>
      <w:r>
        <w:br/>
      </w:r>
      <w:r w:rsidRPr="0041280A">
        <w:rPr>
          <w:b/>
          <w:bCs/>
          <w:color w:val="AEAAAA" w:themeColor="background2" w:themeShade="BF"/>
        </w:rPr>
        <w:t>Postadresse</w:t>
      </w:r>
      <w:proofErr w:type="gramStart"/>
      <w:r w:rsidRPr="0041280A">
        <w:tab/>
        <w:t xml:space="preserve"> </w:t>
      </w:r>
      <w:r>
        <w:t xml:space="preserve"> </w:t>
      </w:r>
      <w:r w:rsidRPr="0041280A">
        <w:t>Universität</w:t>
      </w:r>
      <w:proofErr w:type="gramEnd"/>
      <w:r w:rsidRPr="0041280A">
        <w:t xml:space="preserve"> Siegen, Forschungsschwerpunkt DMGD, Olaf Gaus, 57068 Siegen</w:t>
      </w:r>
    </w:p>
    <w:p w14:paraId="43FB719E" w14:textId="77777777" w:rsidR="00C64FF9" w:rsidRPr="00B5014F" w:rsidRDefault="00C64FF9" w:rsidP="00C64FF9">
      <w:pPr>
        <w:pStyle w:val="Fliesstext-DMGD"/>
        <w:tabs>
          <w:tab w:val="left" w:pos="709"/>
        </w:tabs>
      </w:pPr>
      <w:r w:rsidRPr="0034736E">
        <w:rPr>
          <w:b/>
          <w:bCs/>
          <w:color w:val="AEAAAA" w:themeColor="background2" w:themeShade="BF"/>
        </w:rPr>
        <w:t>Telefon</w:t>
      </w:r>
      <w:r w:rsidRPr="00B5014F">
        <w:tab/>
      </w:r>
      <w:proofErr w:type="gramStart"/>
      <w:r>
        <w:tab/>
        <w:t xml:space="preserve">  </w:t>
      </w:r>
      <w:r w:rsidRPr="00B5014F">
        <w:t>+</w:t>
      </w:r>
      <w:proofErr w:type="gramEnd"/>
      <w:r w:rsidRPr="00B5014F">
        <w:t>49 271 740-4988</w:t>
      </w:r>
      <w:r w:rsidRPr="00B5014F">
        <w:br/>
      </w:r>
      <w:r w:rsidRPr="0034736E">
        <w:rPr>
          <w:b/>
          <w:bCs/>
          <w:color w:val="AEAAAA" w:themeColor="background2" w:themeShade="BF"/>
        </w:rPr>
        <w:t>Fax</w:t>
      </w:r>
      <w:r w:rsidRPr="00B5014F">
        <w:tab/>
      </w:r>
      <w:proofErr w:type="gramStart"/>
      <w:r>
        <w:tab/>
        <w:t xml:space="preserve">  </w:t>
      </w:r>
      <w:r w:rsidRPr="00B5014F">
        <w:t>+</w:t>
      </w:r>
      <w:proofErr w:type="gramEnd"/>
      <w:r w:rsidRPr="00B5014F">
        <w:t>49 271 740-</w:t>
      </w:r>
      <w:r>
        <w:t>1</w:t>
      </w:r>
      <w:r w:rsidRPr="00B5014F">
        <w:t>3859</w:t>
      </w:r>
    </w:p>
    <w:p w14:paraId="20428CAC" w14:textId="77777777" w:rsidR="00C64FF9" w:rsidRPr="00A93EF9" w:rsidRDefault="00C64FF9" w:rsidP="00C64FF9">
      <w:pPr>
        <w:pStyle w:val="Fliesstext-DMGD"/>
        <w:tabs>
          <w:tab w:val="left" w:pos="709"/>
        </w:tabs>
      </w:pPr>
      <w:r w:rsidRPr="00A93EF9">
        <w:rPr>
          <w:b/>
          <w:bCs/>
          <w:color w:val="AEAAAA" w:themeColor="background2" w:themeShade="BF"/>
        </w:rPr>
        <w:t>Mail</w:t>
      </w:r>
      <w:r w:rsidRPr="00A93EF9">
        <w:tab/>
      </w:r>
      <w:proofErr w:type="gramStart"/>
      <w:r w:rsidRPr="00A93EF9">
        <w:tab/>
        <w:t xml:space="preserve">  dmgd@uni-siegen.de</w:t>
      </w:r>
      <w:proofErr w:type="gramEnd"/>
      <w:r w:rsidRPr="00A93EF9">
        <w:br/>
      </w:r>
      <w:r w:rsidRPr="00A93EF9">
        <w:rPr>
          <w:b/>
          <w:bCs/>
          <w:color w:val="AEAAAA" w:themeColor="background2" w:themeShade="BF"/>
        </w:rPr>
        <w:t>Website</w:t>
      </w:r>
      <w:r w:rsidRPr="00A93EF9">
        <w:rPr>
          <w:b/>
          <w:bCs/>
          <w:color w:val="AEAAAA" w:themeColor="background2" w:themeShade="BF"/>
        </w:rPr>
        <w:tab/>
      </w:r>
      <w:proofErr w:type="gramStart"/>
      <w:r w:rsidRPr="00A93EF9">
        <w:tab/>
        <w:t xml:space="preserve">  www.dmgd.de</w:t>
      </w:r>
      <w:proofErr w:type="gramEnd"/>
    </w:p>
    <w:p w14:paraId="341B66E5" w14:textId="77777777" w:rsidR="00C64FF9" w:rsidRPr="00A93EF9" w:rsidRDefault="00C64FF9" w:rsidP="00C64FF9">
      <w:pPr>
        <w:pStyle w:val="Fliesstext-DMGD"/>
        <w:tabs>
          <w:tab w:val="left" w:pos="709"/>
        </w:tabs>
      </w:pPr>
    </w:p>
    <w:p w14:paraId="1A4732D0" w14:textId="77777777" w:rsidR="00C64FF9" w:rsidRPr="00B5014F" w:rsidRDefault="00C64FF9" w:rsidP="00C64FF9">
      <w:pPr>
        <w:rPr>
          <w:sz w:val="26"/>
          <w:szCs w:val="26"/>
        </w:rPr>
      </w:pPr>
      <w:r w:rsidRPr="00B5014F">
        <w:rPr>
          <w:color w:val="808080" w:themeColor="background1" w:themeShade="80"/>
          <w:spacing w:val="20"/>
          <w:sz w:val="26"/>
          <w:szCs w:val="26"/>
        </w:rPr>
        <w:t>DMGD</w:t>
      </w:r>
    </w:p>
    <w:p w14:paraId="38752450" w14:textId="2EA667E6" w:rsidR="00C64FF9" w:rsidRDefault="00C64FF9" w:rsidP="00C64FF9">
      <w:pPr>
        <w:pStyle w:val="Fliesstext-DMGD"/>
        <w:jc w:val="both"/>
      </w:pPr>
      <w:r>
        <w:t>Die DMGD ist Teil der Universität Siegen. Ihre Ziele sind die Erforschung und Entwicklung (FuE) einer Datenmedizin zur Entlastung der ländlichen Gesundheitsversorgung im Dreiländereck Rheinland-Pfalz, Hessen und Nordrhein-Westfalen.</w:t>
      </w:r>
    </w:p>
    <w:p w14:paraId="1475AE53" w14:textId="39D2E8F8" w:rsidR="0046437B" w:rsidRPr="002173C8" w:rsidRDefault="00C64FF9" w:rsidP="002173C8">
      <w:pPr>
        <w:pStyle w:val="Fliesstext-DMGD"/>
        <w:jc w:val="both"/>
        <w:rPr>
          <w:rStyle w:val="Fett"/>
          <w:b w:val="0"/>
          <w:bCs w:val="0"/>
        </w:rPr>
      </w:pPr>
      <w:r>
        <w:t xml:space="preserve">Gemeinsam mit niedergelassenen </w:t>
      </w:r>
      <w:proofErr w:type="spellStart"/>
      <w:r>
        <w:t>Ärzt</w:t>
      </w:r>
      <w:proofErr w:type="spellEnd"/>
      <w:r w:rsidR="00B034A9">
        <w:t>*</w:t>
      </w:r>
      <w:r>
        <w:t>innen, Kliniken und Pflegeeinrichtungen sowie Kreisen und Kommunen werden in FuE-Projekten digitale Lösungsansätze erprobt, die zur Entwicklung einer sektorenübergreifenden, interprofessionellen Gesundheitsversorgung im ländlichen Raum beitragen sollen.</w:t>
      </w:r>
    </w:p>
    <w:sectPr w:rsidR="0046437B" w:rsidRPr="002173C8" w:rsidSect="00030238">
      <w:headerReference w:type="default" r:id="rId12"/>
      <w:footerReference w:type="default" r:id="rId13"/>
      <w:pgSz w:w="11906" w:h="16838"/>
      <w:pgMar w:top="3686" w:right="1558" w:bottom="2269" w:left="1418" w:header="567"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7C4E0" w14:textId="77777777" w:rsidR="00E03315" w:rsidRDefault="00E03315">
      <w:pPr>
        <w:spacing w:after="0" w:line="240" w:lineRule="auto"/>
      </w:pPr>
      <w:r>
        <w:separator/>
      </w:r>
    </w:p>
  </w:endnote>
  <w:endnote w:type="continuationSeparator" w:id="0">
    <w:p w14:paraId="65F66B22" w14:textId="77777777" w:rsidR="00E03315" w:rsidRDefault="00E03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liss 2 Medium">
    <w:panose1 w:val="02000506030000020004"/>
    <w:charset w:val="00"/>
    <w:family w:val="modern"/>
    <w:notTrueType/>
    <w:pitch w:val="variable"/>
    <w:sig w:usb0="A00000AF" w:usb1="5000204B" w:usb2="00000000" w:usb3="00000000" w:csb0="0000009B" w:csb1="00000000"/>
  </w:font>
  <w:font w:name="Bliss 2 Light">
    <w:panose1 w:val="02000506030000020004"/>
    <w:charset w:val="00"/>
    <w:family w:val="modern"/>
    <w:notTrueType/>
    <w:pitch w:val="variable"/>
    <w:sig w:usb0="A00000AF" w:usb1="5000204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2642702"/>
      <w:docPartObj>
        <w:docPartGallery w:val="Page Numbers (Bottom of Page)"/>
        <w:docPartUnique/>
      </w:docPartObj>
    </w:sdtPr>
    <w:sdtContent>
      <w:p w14:paraId="405E7DAF" w14:textId="2A0756C4" w:rsidR="00B65710" w:rsidRDefault="00F2229D">
        <w:pPr>
          <w:pStyle w:val="Fuzeile"/>
          <w:jc w:val="right"/>
        </w:pPr>
        <w:r>
          <w:rPr>
            <w:bCs/>
            <w:noProof/>
            <w:sz w:val="32"/>
            <w:szCs w:val="32"/>
          </w:rPr>
          <w:drawing>
            <wp:anchor distT="0" distB="0" distL="114300" distR="114300" simplePos="0" relativeHeight="251660288" behindDoc="1" locked="0" layoutInCell="1" allowOverlap="1" wp14:anchorId="76986E1F" wp14:editId="2C54DACF">
              <wp:simplePos x="0" y="0"/>
              <wp:positionH relativeFrom="column">
                <wp:posOffset>-81280</wp:posOffset>
              </wp:positionH>
              <wp:positionV relativeFrom="page">
                <wp:posOffset>9944100</wp:posOffset>
              </wp:positionV>
              <wp:extent cx="1095375" cy="608965"/>
              <wp:effectExtent l="0" t="0" r="9525" b="0"/>
              <wp:wrapSquare wrapText="bothSides"/>
              <wp:docPr id="1712124020" name="Grafik 1712124020" descr="Ein Bild, das Text, Gerät, Messanzeig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Text, Gerät, Messanzeige enthält.&#10;&#10;Automatisch generierte Beschreibung"/>
                      <pic:cNvPicPr>
                        <a:picLocks noChangeAspect="1" noChangeArrowheads="1"/>
                      </pic:cNvPicPr>
                    </pic:nvPicPr>
                    <pic:blipFill rotWithShape="1">
                      <a:blip r:embed="rId1">
                        <a:extLst>
                          <a:ext uri="{28A0092B-C50C-407E-A947-70E740481C1C}">
                            <a14:useLocalDpi xmlns:a14="http://schemas.microsoft.com/office/drawing/2010/main" val="0"/>
                          </a:ext>
                        </a:extLst>
                      </a:blip>
                      <a:srcRect r="63360"/>
                      <a:stretch/>
                    </pic:blipFill>
                    <pic:spPr bwMode="auto">
                      <a:xfrm>
                        <a:off x="0" y="0"/>
                        <a:ext cx="1095375" cy="6089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97B1B">
          <w:rPr>
            <w:rFonts w:ascii="Bliss 2 Light" w:hAnsi="Bliss 2 Light"/>
          </w:rPr>
          <w:fldChar w:fldCharType="begin"/>
        </w:r>
        <w:r w:rsidR="00A97B1B">
          <w:rPr>
            <w:rFonts w:ascii="Bliss 2 Light" w:hAnsi="Bliss 2 Light"/>
          </w:rPr>
          <w:instrText>PAGE   \* MERGEFORMAT</w:instrText>
        </w:r>
        <w:r w:rsidR="00A97B1B">
          <w:rPr>
            <w:rFonts w:ascii="Bliss 2 Light" w:hAnsi="Bliss 2 Light"/>
          </w:rPr>
          <w:fldChar w:fldCharType="separate"/>
        </w:r>
        <w:r w:rsidR="00A97B1B">
          <w:rPr>
            <w:rFonts w:ascii="Bliss 2 Light" w:hAnsi="Bliss 2 Light"/>
          </w:rPr>
          <w:t>2</w:t>
        </w:r>
        <w:r w:rsidR="00A97B1B">
          <w:rPr>
            <w:rFonts w:ascii="Bliss 2 Light" w:hAnsi="Bliss 2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AA3A4" w14:textId="77777777" w:rsidR="00E03315" w:rsidRDefault="00E03315">
      <w:pPr>
        <w:spacing w:after="0" w:line="240" w:lineRule="auto"/>
      </w:pPr>
      <w:r>
        <w:separator/>
      </w:r>
    </w:p>
  </w:footnote>
  <w:footnote w:type="continuationSeparator" w:id="0">
    <w:p w14:paraId="0648B300" w14:textId="77777777" w:rsidR="00E03315" w:rsidRDefault="00E033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F3836" w14:textId="238E2544" w:rsidR="00B65710" w:rsidRPr="003B75BB" w:rsidRDefault="003B75BB">
    <w:pPr>
      <w:pStyle w:val="Kopfzeile"/>
      <w:rPr>
        <w:sz w:val="200"/>
        <w:szCs w:val="200"/>
      </w:rPr>
    </w:pPr>
    <w:r>
      <w:rPr>
        <w:bCs/>
        <w:noProof/>
        <w:sz w:val="44"/>
        <w:szCs w:val="44"/>
      </w:rPr>
      <mc:AlternateContent>
        <mc:Choice Requires="wps">
          <w:drawing>
            <wp:anchor distT="0" distB="0" distL="114300" distR="114300" simplePos="0" relativeHeight="251664384" behindDoc="0" locked="0" layoutInCell="1" allowOverlap="1" wp14:anchorId="624D8491" wp14:editId="1B009583">
              <wp:simplePos x="0" y="0"/>
              <wp:positionH relativeFrom="page">
                <wp:posOffset>904875</wp:posOffset>
              </wp:positionH>
              <wp:positionV relativeFrom="page">
                <wp:posOffset>1647825</wp:posOffset>
              </wp:positionV>
              <wp:extent cx="5924550" cy="0"/>
              <wp:effectExtent l="0" t="0" r="0" b="0"/>
              <wp:wrapNone/>
              <wp:docPr id="39" name="Gerader Verbinder 39"/>
              <wp:cNvGraphicFramePr/>
              <a:graphic xmlns:a="http://schemas.openxmlformats.org/drawingml/2006/main">
                <a:graphicData uri="http://schemas.microsoft.com/office/word/2010/wordprocessingShape">
                  <wps:wsp>
                    <wps:cNvCnPr/>
                    <wps:spPr>
                      <a:xfrm>
                        <a:off x="0" y="0"/>
                        <a:ext cx="5924550" cy="0"/>
                      </a:xfrm>
                      <a:prstGeom prst="line">
                        <a:avLst/>
                      </a:prstGeom>
                      <a:ln w="19050">
                        <a:solidFill>
                          <a:schemeClr val="tx2">
                            <a:lumMod val="20000"/>
                            <a:lumOff val="8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F31C21" id="Gerader Verbinder 39" o:spid="_x0000_s1026" style="position:absolute;z-index:251664384;visibility:visible;mso-wrap-style:square;mso-wrap-distance-left:9pt;mso-wrap-distance-top:0;mso-wrap-distance-right:9pt;mso-wrap-distance-bottom:0;mso-position-horizontal:absolute;mso-position-horizontal-relative:page;mso-position-vertical:absolute;mso-position-vertical-relative:page" from="71.25pt,129.75pt" to="537.75pt,1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TTi1QEAABkEAAAOAAAAZHJzL2Uyb0RvYy54bWysU8tu2zAQvBfoPxC815KNukgEyzkkSC99&#10;BG36AQy1tAiQXIJkLPnvu6RkOX2gQIteKHG5MzuzXO5uRmvYEULU6Fq+XtWcgZPYaXdo+bfH+zdX&#10;nMUkXCcMOmj5CSK/2b9+tRt8Axvs0XQQGJG42Ay+5X1KvqmqKHuwIq7Qg6NDhcGKRNtwqLogBmK3&#10;ptrU9btqwND5gBJipOjddMj3hV8pkOmzUhESMy0nbamsoaxPea32O9EcgvC9lrMM8Q8qrNCOii5U&#10;dyIJ9hz0L1RWy4ARVVpJtBUqpSUUD+RmXf/k5msvPBQv1JzolzbF/0crPx1v3UOgNgw+NtE/hOxi&#10;VMHmL+ljY2nWaWkWjIlJCm6vN2+3W+qpPJ9VF6APMb0HtCz/tNxol32IRhw/xETFKPWcksPGsYGm&#10;57omvryPaHR3r40pmzwLcGsCOwq6xTRuSo55th+xm2I0CfV8lxSmG5/CV+cwlSsTlVlK8RcF6Mw4&#10;Cl78l790MjBJ+wKK6Y4crydtP8oRUoJL6zxIhYmyM0yR+AU4m/oTcM7PUChj+zfgBVEqo0sL2GqH&#10;4Xey03iWrKb8cwcm37kFT9idymSU1tD8FYfzW8kD/nJf4JcXvf8OAAD//wMAUEsDBBQABgAIAAAA&#10;IQBppYBa3gAAAAwBAAAPAAAAZHJzL2Rvd25yZXYueG1sTI9BS8NAEIXvgv9hGcGb3TUaqzGbIkIP&#10;YinaFs+bZEyiu7Mhu23Sf+8UBL29N/N4802+mJwVBxxC50nD9UyBQKp83VGjYbddXt2DCNFQbawn&#10;1HDEAIvi/Cw3We1HesfDJjaCSyhkRkMbY59JGaoWnQkz3yPx7tMPzkS2QyPrwYxc7qxMlLqTznTE&#10;F1rT43OL1fdm7zSsv+yqH1/L49ty/nJTrcqkU9OH1pcX09MjiIhT/AvDCZ/RoWCm0u+pDsKyv01S&#10;jmpI0gcWp4Sap6zK35Escvn/ieIHAAD//wMAUEsBAi0AFAAGAAgAAAAhALaDOJL+AAAA4QEAABMA&#10;AAAAAAAAAAAAAAAAAAAAAFtDb250ZW50X1R5cGVzXS54bWxQSwECLQAUAAYACAAAACEAOP0h/9YA&#10;AACUAQAACwAAAAAAAAAAAAAAAAAvAQAAX3JlbHMvLnJlbHNQSwECLQAUAAYACAAAACEAepk04tUB&#10;AAAZBAAADgAAAAAAAAAAAAAAAAAuAgAAZHJzL2Uyb0RvYy54bWxQSwECLQAUAAYACAAAACEAaaWA&#10;Wt4AAAAMAQAADwAAAAAAAAAAAAAAAAAvBAAAZHJzL2Rvd25yZXYueG1sUEsFBgAAAAAEAAQA8wAA&#10;ADoFAAAAAA==&#10;" strokecolor="#d5dce4 [671]" strokeweight="1.5pt">
              <v:stroke joinstyle="miter"/>
              <w10:wrap anchorx="page" anchory="page"/>
            </v:line>
          </w:pict>
        </mc:Fallback>
      </mc:AlternateContent>
    </w:r>
    <w:r w:rsidRPr="003B75BB">
      <w:rPr>
        <w:bCs/>
        <w:noProof/>
        <w:sz w:val="44"/>
        <w:szCs w:val="44"/>
      </w:rPr>
      <w:drawing>
        <wp:anchor distT="0" distB="0" distL="114300" distR="114300" simplePos="0" relativeHeight="251662336" behindDoc="1" locked="0" layoutInCell="1" allowOverlap="1" wp14:anchorId="42528E68" wp14:editId="7E525731">
          <wp:simplePos x="0" y="0"/>
          <wp:positionH relativeFrom="column">
            <wp:posOffset>-271145</wp:posOffset>
          </wp:positionH>
          <wp:positionV relativeFrom="page">
            <wp:posOffset>571500</wp:posOffset>
          </wp:positionV>
          <wp:extent cx="4975726" cy="1019175"/>
          <wp:effectExtent l="0" t="0" r="0" b="0"/>
          <wp:wrapNone/>
          <wp:docPr id="2144377017" name="Grafik 2144377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5726"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0C3DD8" w14:textId="38040B6C" w:rsidR="00B65710" w:rsidRPr="003B75BB" w:rsidRDefault="00A97B1B">
    <w:pPr>
      <w:pStyle w:val="Kopfzeile"/>
      <w:rPr>
        <w:b w:val="0"/>
        <w:bCs/>
        <w:color w:val="808080"/>
        <w:spacing w:val="20"/>
        <w:sz w:val="26"/>
        <w:szCs w:val="26"/>
      </w:rPr>
    </w:pPr>
    <w:r w:rsidRPr="003B75BB">
      <w:rPr>
        <w:b w:val="0"/>
        <w:bCs/>
        <w:color w:val="808080" w:themeColor="background1" w:themeShade="80"/>
        <w:spacing w:val="20"/>
        <w:sz w:val="26"/>
        <w:szCs w:val="26"/>
      </w:rPr>
      <w:t>AKTUELLE MELDUNG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710"/>
    <w:rsid w:val="000007BD"/>
    <w:rsid w:val="000040E2"/>
    <w:rsid w:val="00004F7C"/>
    <w:rsid w:val="0001123B"/>
    <w:rsid w:val="000200F0"/>
    <w:rsid w:val="000214DE"/>
    <w:rsid w:val="00026076"/>
    <w:rsid w:val="00026E7C"/>
    <w:rsid w:val="00030238"/>
    <w:rsid w:val="00030BCF"/>
    <w:rsid w:val="00031810"/>
    <w:rsid w:val="00032108"/>
    <w:rsid w:val="0003261F"/>
    <w:rsid w:val="0003290D"/>
    <w:rsid w:val="00035C4F"/>
    <w:rsid w:val="00037714"/>
    <w:rsid w:val="000412AC"/>
    <w:rsid w:val="000419F9"/>
    <w:rsid w:val="000431DC"/>
    <w:rsid w:val="00043274"/>
    <w:rsid w:val="00050710"/>
    <w:rsid w:val="00051878"/>
    <w:rsid w:val="00052FBB"/>
    <w:rsid w:val="000538E6"/>
    <w:rsid w:val="00053FB3"/>
    <w:rsid w:val="00054480"/>
    <w:rsid w:val="0006021B"/>
    <w:rsid w:val="00060ABF"/>
    <w:rsid w:val="00062E92"/>
    <w:rsid w:val="000630D1"/>
    <w:rsid w:val="000643C7"/>
    <w:rsid w:val="00066720"/>
    <w:rsid w:val="00072CEB"/>
    <w:rsid w:val="00074137"/>
    <w:rsid w:val="00074866"/>
    <w:rsid w:val="00077985"/>
    <w:rsid w:val="000779B2"/>
    <w:rsid w:val="00081149"/>
    <w:rsid w:val="00083757"/>
    <w:rsid w:val="00085FED"/>
    <w:rsid w:val="00087051"/>
    <w:rsid w:val="0009124A"/>
    <w:rsid w:val="000917A2"/>
    <w:rsid w:val="00093A55"/>
    <w:rsid w:val="00093C8C"/>
    <w:rsid w:val="000956FF"/>
    <w:rsid w:val="00097185"/>
    <w:rsid w:val="000A2B58"/>
    <w:rsid w:val="000A560C"/>
    <w:rsid w:val="000A6B84"/>
    <w:rsid w:val="000B0585"/>
    <w:rsid w:val="000B2717"/>
    <w:rsid w:val="000B59B4"/>
    <w:rsid w:val="000B5D6F"/>
    <w:rsid w:val="000B6282"/>
    <w:rsid w:val="000B6EBC"/>
    <w:rsid w:val="000B7D1A"/>
    <w:rsid w:val="000B7EDF"/>
    <w:rsid w:val="000C55B9"/>
    <w:rsid w:val="000C70DE"/>
    <w:rsid w:val="000D3E3F"/>
    <w:rsid w:val="000D4D73"/>
    <w:rsid w:val="000D5124"/>
    <w:rsid w:val="000D55BA"/>
    <w:rsid w:val="000E2CAE"/>
    <w:rsid w:val="000E3EAD"/>
    <w:rsid w:val="000E5762"/>
    <w:rsid w:val="000F0206"/>
    <w:rsid w:val="000F625A"/>
    <w:rsid w:val="000F67C4"/>
    <w:rsid w:val="001004FC"/>
    <w:rsid w:val="00104779"/>
    <w:rsid w:val="00104986"/>
    <w:rsid w:val="001076A0"/>
    <w:rsid w:val="001100B9"/>
    <w:rsid w:val="0011116D"/>
    <w:rsid w:val="001113A9"/>
    <w:rsid w:val="00112942"/>
    <w:rsid w:val="00117CB2"/>
    <w:rsid w:val="0012402F"/>
    <w:rsid w:val="00127EEE"/>
    <w:rsid w:val="001306AD"/>
    <w:rsid w:val="001440BF"/>
    <w:rsid w:val="0014450B"/>
    <w:rsid w:val="00144573"/>
    <w:rsid w:val="00144942"/>
    <w:rsid w:val="00147E91"/>
    <w:rsid w:val="00151C9C"/>
    <w:rsid w:val="001530A4"/>
    <w:rsid w:val="001565B3"/>
    <w:rsid w:val="00156BB2"/>
    <w:rsid w:val="00160EE6"/>
    <w:rsid w:val="00160F15"/>
    <w:rsid w:val="001612F7"/>
    <w:rsid w:val="00162956"/>
    <w:rsid w:val="00163046"/>
    <w:rsid w:val="00163755"/>
    <w:rsid w:val="00165610"/>
    <w:rsid w:val="0017272B"/>
    <w:rsid w:val="001753BD"/>
    <w:rsid w:val="0017548B"/>
    <w:rsid w:val="00177F28"/>
    <w:rsid w:val="00183494"/>
    <w:rsid w:val="00192499"/>
    <w:rsid w:val="00192E31"/>
    <w:rsid w:val="00193D0C"/>
    <w:rsid w:val="00194FF8"/>
    <w:rsid w:val="00197033"/>
    <w:rsid w:val="001A0257"/>
    <w:rsid w:val="001A0962"/>
    <w:rsid w:val="001A0C23"/>
    <w:rsid w:val="001A0D28"/>
    <w:rsid w:val="001A1ABA"/>
    <w:rsid w:val="001A2255"/>
    <w:rsid w:val="001A258A"/>
    <w:rsid w:val="001A5A5F"/>
    <w:rsid w:val="001A5DB2"/>
    <w:rsid w:val="001B4092"/>
    <w:rsid w:val="001B60B5"/>
    <w:rsid w:val="001B66BF"/>
    <w:rsid w:val="001B716E"/>
    <w:rsid w:val="001B788A"/>
    <w:rsid w:val="001C02B3"/>
    <w:rsid w:val="001C222B"/>
    <w:rsid w:val="001C61C6"/>
    <w:rsid w:val="001C7787"/>
    <w:rsid w:val="001D031B"/>
    <w:rsid w:val="001D14E6"/>
    <w:rsid w:val="001D467D"/>
    <w:rsid w:val="001D6289"/>
    <w:rsid w:val="001D7E88"/>
    <w:rsid w:val="001E12C1"/>
    <w:rsid w:val="001E13DA"/>
    <w:rsid w:val="001E195E"/>
    <w:rsid w:val="001E4FC2"/>
    <w:rsid w:val="001E5DD0"/>
    <w:rsid w:val="001E7B28"/>
    <w:rsid w:val="001F32D1"/>
    <w:rsid w:val="001F42EF"/>
    <w:rsid w:val="001F61AD"/>
    <w:rsid w:val="001F63A9"/>
    <w:rsid w:val="001F666D"/>
    <w:rsid w:val="002003AB"/>
    <w:rsid w:val="00201184"/>
    <w:rsid w:val="002015A1"/>
    <w:rsid w:val="00206C94"/>
    <w:rsid w:val="00212240"/>
    <w:rsid w:val="0021370E"/>
    <w:rsid w:val="0021582C"/>
    <w:rsid w:val="002173C8"/>
    <w:rsid w:val="00220D34"/>
    <w:rsid w:val="002224C2"/>
    <w:rsid w:val="00225EF4"/>
    <w:rsid w:val="002274ED"/>
    <w:rsid w:val="0022755E"/>
    <w:rsid w:val="00232303"/>
    <w:rsid w:val="00241E89"/>
    <w:rsid w:val="0024406A"/>
    <w:rsid w:val="002441E5"/>
    <w:rsid w:val="00246C9E"/>
    <w:rsid w:val="00252A9C"/>
    <w:rsid w:val="00253B28"/>
    <w:rsid w:val="00255BC3"/>
    <w:rsid w:val="00255D77"/>
    <w:rsid w:val="00261EBF"/>
    <w:rsid w:val="0026319D"/>
    <w:rsid w:val="00263835"/>
    <w:rsid w:val="00263D01"/>
    <w:rsid w:val="00263D24"/>
    <w:rsid w:val="00272310"/>
    <w:rsid w:val="00275AC5"/>
    <w:rsid w:val="00276AD5"/>
    <w:rsid w:val="00281B3C"/>
    <w:rsid w:val="002847EE"/>
    <w:rsid w:val="0028777E"/>
    <w:rsid w:val="00290C75"/>
    <w:rsid w:val="00293F9D"/>
    <w:rsid w:val="00293FE9"/>
    <w:rsid w:val="0029428F"/>
    <w:rsid w:val="002A02E3"/>
    <w:rsid w:val="002A5415"/>
    <w:rsid w:val="002A7728"/>
    <w:rsid w:val="002B49E5"/>
    <w:rsid w:val="002B6B3D"/>
    <w:rsid w:val="002C1FD1"/>
    <w:rsid w:val="002C2576"/>
    <w:rsid w:val="002E1A2A"/>
    <w:rsid w:val="002E1ACB"/>
    <w:rsid w:val="002E39CB"/>
    <w:rsid w:val="002E4614"/>
    <w:rsid w:val="002E48AB"/>
    <w:rsid w:val="002F0EE5"/>
    <w:rsid w:val="002F1A26"/>
    <w:rsid w:val="002F3AA0"/>
    <w:rsid w:val="00300268"/>
    <w:rsid w:val="003021D5"/>
    <w:rsid w:val="00307E52"/>
    <w:rsid w:val="003102FA"/>
    <w:rsid w:val="003103C0"/>
    <w:rsid w:val="003132B1"/>
    <w:rsid w:val="0031426B"/>
    <w:rsid w:val="00314B48"/>
    <w:rsid w:val="0031517F"/>
    <w:rsid w:val="00315643"/>
    <w:rsid w:val="00320F0C"/>
    <w:rsid w:val="00323735"/>
    <w:rsid w:val="00323BAF"/>
    <w:rsid w:val="003241DD"/>
    <w:rsid w:val="00327973"/>
    <w:rsid w:val="003312B2"/>
    <w:rsid w:val="003321C0"/>
    <w:rsid w:val="00340D5F"/>
    <w:rsid w:val="00341B85"/>
    <w:rsid w:val="00342485"/>
    <w:rsid w:val="003432BA"/>
    <w:rsid w:val="00345501"/>
    <w:rsid w:val="0034647B"/>
    <w:rsid w:val="00346D19"/>
    <w:rsid w:val="0034736E"/>
    <w:rsid w:val="00350375"/>
    <w:rsid w:val="00354CAB"/>
    <w:rsid w:val="00354E3A"/>
    <w:rsid w:val="00363621"/>
    <w:rsid w:val="0036386B"/>
    <w:rsid w:val="00365175"/>
    <w:rsid w:val="0036603C"/>
    <w:rsid w:val="00370BEF"/>
    <w:rsid w:val="00376169"/>
    <w:rsid w:val="00382299"/>
    <w:rsid w:val="0038411E"/>
    <w:rsid w:val="0038647B"/>
    <w:rsid w:val="00394177"/>
    <w:rsid w:val="00396242"/>
    <w:rsid w:val="00396D18"/>
    <w:rsid w:val="003A05D3"/>
    <w:rsid w:val="003A133B"/>
    <w:rsid w:val="003A65CB"/>
    <w:rsid w:val="003A66F8"/>
    <w:rsid w:val="003A7F45"/>
    <w:rsid w:val="003B033E"/>
    <w:rsid w:val="003B4008"/>
    <w:rsid w:val="003B51BC"/>
    <w:rsid w:val="003B58F3"/>
    <w:rsid w:val="003B6D6D"/>
    <w:rsid w:val="003B751D"/>
    <w:rsid w:val="003B75BB"/>
    <w:rsid w:val="003B7A3F"/>
    <w:rsid w:val="003C2729"/>
    <w:rsid w:val="003C2D5B"/>
    <w:rsid w:val="003C5533"/>
    <w:rsid w:val="003C6008"/>
    <w:rsid w:val="003D0353"/>
    <w:rsid w:val="003D08E8"/>
    <w:rsid w:val="003D20CD"/>
    <w:rsid w:val="003D4074"/>
    <w:rsid w:val="003D4519"/>
    <w:rsid w:val="003E04B8"/>
    <w:rsid w:val="003E2282"/>
    <w:rsid w:val="003E4728"/>
    <w:rsid w:val="003E5577"/>
    <w:rsid w:val="003E617C"/>
    <w:rsid w:val="003E6595"/>
    <w:rsid w:val="003E7D0D"/>
    <w:rsid w:val="003F1448"/>
    <w:rsid w:val="003F613D"/>
    <w:rsid w:val="003F6BB5"/>
    <w:rsid w:val="0040183B"/>
    <w:rsid w:val="00402E32"/>
    <w:rsid w:val="00403360"/>
    <w:rsid w:val="004072A7"/>
    <w:rsid w:val="00411470"/>
    <w:rsid w:val="004124F9"/>
    <w:rsid w:val="0041280A"/>
    <w:rsid w:val="004130A7"/>
    <w:rsid w:val="004177FD"/>
    <w:rsid w:val="004228CC"/>
    <w:rsid w:val="00422C6B"/>
    <w:rsid w:val="00425587"/>
    <w:rsid w:val="004303ED"/>
    <w:rsid w:val="004310EA"/>
    <w:rsid w:val="00432B61"/>
    <w:rsid w:val="004348BF"/>
    <w:rsid w:val="00434E3C"/>
    <w:rsid w:val="0044116E"/>
    <w:rsid w:val="00444D6D"/>
    <w:rsid w:val="004463A0"/>
    <w:rsid w:val="00446F00"/>
    <w:rsid w:val="00452EB4"/>
    <w:rsid w:val="0045675D"/>
    <w:rsid w:val="00460AA4"/>
    <w:rsid w:val="00463557"/>
    <w:rsid w:val="00463B84"/>
    <w:rsid w:val="0046437B"/>
    <w:rsid w:val="00472DEB"/>
    <w:rsid w:val="0047503C"/>
    <w:rsid w:val="00483568"/>
    <w:rsid w:val="004857BA"/>
    <w:rsid w:val="004902A4"/>
    <w:rsid w:val="00490489"/>
    <w:rsid w:val="0049124B"/>
    <w:rsid w:val="004952AE"/>
    <w:rsid w:val="004954CF"/>
    <w:rsid w:val="00495C69"/>
    <w:rsid w:val="004A1B40"/>
    <w:rsid w:val="004A209E"/>
    <w:rsid w:val="004B3E84"/>
    <w:rsid w:val="004B567E"/>
    <w:rsid w:val="004C00A6"/>
    <w:rsid w:val="004C29A8"/>
    <w:rsid w:val="004C3AE9"/>
    <w:rsid w:val="004C64C7"/>
    <w:rsid w:val="004D25CF"/>
    <w:rsid w:val="004D4D41"/>
    <w:rsid w:val="004D6E43"/>
    <w:rsid w:val="004E016A"/>
    <w:rsid w:val="004E0401"/>
    <w:rsid w:val="004E0F84"/>
    <w:rsid w:val="004E3395"/>
    <w:rsid w:val="004E4F0C"/>
    <w:rsid w:val="004E5A10"/>
    <w:rsid w:val="004E601C"/>
    <w:rsid w:val="004F16EB"/>
    <w:rsid w:val="004F1AA2"/>
    <w:rsid w:val="004F5DF0"/>
    <w:rsid w:val="0050081C"/>
    <w:rsid w:val="00501DE5"/>
    <w:rsid w:val="00502118"/>
    <w:rsid w:val="00505024"/>
    <w:rsid w:val="00505931"/>
    <w:rsid w:val="00507F63"/>
    <w:rsid w:val="00510E24"/>
    <w:rsid w:val="00512616"/>
    <w:rsid w:val="00512B4A"/>
    <w:rsid w:val="00512FFD"/>
    <w:rsid w:val="00515075"/>
    <w:rsid w:val="00515BAD"/>
    <w:rsid w:val="0052033F"/>
    <w:rsid w:val="00521356"/>
    <w:rsid w:val="00522AF0"/>
    <w:rsid w:val="0052408A"/>
    <w:rsid w:val="00533464"/>
    <w:rsid w:val="00535F71"/>
    <w:rsid w:val="00540BFB"/>
    <w:rsid w:val="005416CF"/>
    <w:rsid w:val="00541DA4"/>
    <w:rsid w:val="00543E63"/>
    <w:rsid w:val="00543F8A"/>
    <w:rsid w:val="00544EFF"/>
    <w:rsid w:val="0055242B"/>
    <w:rsid w:val="0055256F"/>
    <w:rsid w:val="005530EF"/>
    <w:rsid w:val="00554DC8"/>
    <w:rsid w:val="00555F40"/>
    <w:rsid w:val="0055659F"/>
    <w:rsid w:val="00561DDB"/>
    <w:rsid w:val="00562887"/>
    <w:rsid w:val="005716D4"/>
    <w:rsid w:val="00571CD0"/>
    <w:rsid w:val="005739F2"/>
    <w:rsid w:val="00574FB2"/>
    <w:rsid w:val="00576F26"/>
    <w:rsid w:val="0058315B"/>
    <w:rsid w:val="005835F8"/>
    <w:rsid w:val="00586C3C"/>
    <w:rsid w:val="00587958"/>
    <w:rsid w:val="00593FC5"/>
    <w:rsid w:val="00596340"/>
    <w:rsid w:val="00596F5B"/>
    <w:rsid w:val="005A2190"/>
    <w:rsid w:val="005A2CCE"/>
    <w:rsid w:val="005A577B"/>
    <w:rsid w:val="005B4F9C"/>
    <w:rsid w:val="005C2332"/>
    <w:rsid w:val="005C360D"/>
    <w:rsid w:val="005C45DB"/>
    <w:rsid w:val="005C4BAA"/>
    <w:rsid w:val="005D0448"/>
    <w:rsid w:val="005D13AA"/>
    <w:rsid w:val="005D1738"/>
    <w:rsid w:val="005D34A9"/>
    <w:rsid w:val="005E7F09"/>
    <w:rsid w:val="005F13CE"/>
    <w:rsid w:val="005F502A"/>
    <w:rsid w:val="005F712F"/>
    <w:rsid w:val="005F722D"/>
    <w:rsid w:val="005F7FE8"/>
    <w:rsid w:val="00601A1B"/>
    <w:rsid w:val="00605797"/>
    <w:rsid w:val="006064FD"/>
    <w:rsid w:val="00606745"/>
    <w:rsid w:val="00606A61"/>
    <w:rsid w:val="006079CD"/>
    <w:rsid w:val="00607D4D"/>
    <w:rsid w:val="00607F2A"/>
    <w:rsid w:val="00610EBC"/>
    <w:rsid w:val="006140FE"/>
    <w:rsid w:val="006227FF"/>
    <w:rsid w:val="00624FBE"/>
    <w:rsid w:val="006256EA"/>
    <w:rsid w:val="006307A9"/>
    <w:rsid w:val="006328D4"/>
    <w:rsid w:val="00633E60"/>
    <w:rsid w:val="0063503C"/>
    <w:rsid w:val="00637811"/>
    <w:rsid w:val="00640573"/>
    <w:rsid w:val="006424F3"/>
    <w:rsid w:val="00642D06"/>
    <w:rsid w:val="00644FDA"/>
    <w:rsid w:val="00650C58"/>
    <w:rsid w:val="00652E69"/>
    <w:rsid w:val="0065301D"/>
    <w:rsid w:val="006541B9"/>
    <w:rsid w:val="00657F5D"/>
    <w:rsid w:val="006601AA"/>
    <w:rsid w:val="006651B8"/>
    <w:rsid w:val="00665F64"/>
    <w:rsid w:val="00667FF0"/>
    <w:rsid w:val="0067179A"/>
    <w:rsid w:val="00672401"/>
    <w:rsid w:val="00674A61"/>
    <w:rsid w:val="00676339"/>
    <w:rsid w:val="0067652E"/>
    <w:rsid w:val="00676B8E"/>
    <w:rsid w:val="00677AD2"/>
    <w:rsid w:val="00680A2D"/>
    <w:rsid w:val="00680C44"/>
    <w:rsid w:val="00682A46"/>
    <w:rsid w:val="00685973"/>
    <w:rsid w:val="00687C2B"/>
    <w:rsid w:val="00690658"/>
    <w:rsid w:val="00695DD3"/>
    <w:rsid w:val="00697213"/>
    <w:rsid w:val="006A1BC0"/>
    <w:rsid w:val="006A6810"/>
    <w:rsid w:val="006A6D18"/>
    <w:rsid w:val="006B0FAC"/>
    <w:rsid w:val="006B6312"/>
    <w:rsid w:val="006C2910"/>
    <w:rsid w:val="006C2C59"/>
    <w:rsid w:val="006C3304"/>
    <w:rsid w:val="006C4F0C"/>
    <w:rsid w:val="006C50D7"/>
    <w:rsid w:val="006C6F03"/>
    <w:rsid w:val="006C721C"/>
    <w:rsid w:val="006D1823"/>
    <w:rsid w:val="006D7027"/>
    <w:rsid w:val="006E4B8B"/>
    <w:rsid w:val="006E51C1"/>
    <w:rsid w:val="006F7352"/>
    <w:rsid w:val="007124FF"/>
    <w:rsid w:val="0071258A"/>
    <w:rsid w:val="007145D5"/>
    <w:rsid w:val="00714B5F"/>
    <w:rsid w:val="00714CFE"/>
    <w:rsid w:val="00716562"/>
    <w:rsid w:val="00724995"/>
    <w:rsid w:val="00724AD1"/>
    <w:rsid w:val="00726A24"/>
    <w:rsid w:val="0072708B"/>
    <w:rsid w:val="007275BD"/>
    <w:rsid w:val="0073315D"/>
    <w:rsid w:val="00733D6A"/>
    <w:rsid w:val="0073652F"/>
    <w:rsid w:val="007400F5"/>
    <w:rsid w:val="007414CA"/>
    <w:rsid w:val="00742122"/>
    <w:rsid w:val="00742C1D"/>
    <w:rsid w:val="0074441E"/>
    <w:rsid w:val="0074492F"/>
    <w:rsid w:val="00755602"/>
    <w:rsid w:val="007567C2"/>
    <w:rsid w:val="00756F7B"/>
    <w:rsid w:val="00762273"/>
    <w:rsid w:val="00767A53"/>
    <w:rsid w:val="0077154E"/>
    <w:rsid w:val="00772A18"/>
    <w:rsid w:val="0077586D"/>
    <w:rsid w:val="00777C15"/>
    <w:rsid w:val="00780E06"/>
    <w:rsid w:val="00790D2A"/>
    <w:rsid w:val="00790EA3"/>
    <w:rsid w:val="00793FB0"/>
    <w:rsid w:val="00795B04"/>
    <w:rsid w:val="007A018D"/>
    <w:rsid w:val="007A2BC2"/>
    <w:rsid w:val="007B031C"/>
    <w:rsid w:val="007B0E0D"/>
    <w:rsid w:val="007B604A"/>
    <w:rsid w:val="007C0B23"/>
    <w:rsid w:val="007C2DD8"/>
    <w:rsid w:val="007C54D6"/>
    <w:rsid w:val="007C5C26"/>
    <w:rsid w:val="007D03DC"/>
    <w:rsid w:val="007D1C85"/>
    <w:rsid w:val="007D4C08"/>
    <w:rsid w:val="007D7F4E"/>
    <w:rsid w:val="007F068E"/>
    <w:rsid w:val="007F34FF"/>
    <w:rsid w:val="007F422B"/>
    <w:rsid w:val="007F51ED"/>
    <w:rsid w:val="007F5786"/>
    <w:rsid w:val="007F6DD1"/>
    <w:rsid w:val="008011F9"/>
    <w:rsid w:val="0080414D"/>
    <w:rsid w:val="00805C6F"/>
    <w:rsid w:val="00805E61"/>
    <w:rsid w:val="00810EBC"/>
    <w:rsid w:val="00812672"/>
    <w:rsid w:val="008157D5"/>
    <w:rsid w:val="00815A00"/>
    <w:rsid w:val="0081614D"/>
    <w:rsid w:val="008167BD"/>
    <w:rsid w:val="00817630"/>
    <w:rsid w:val="00820D73"/>
    <w:rsid w:val="008247D8"/>
    <w:rsid w:val="00826440"/>
    <w:rsid w:val="00833B06"/>
    <w:rsid w:val="00834754"/>
    <w:rsid w:val="0083517A"/>
    <w:rsid w:val="00835D0F"/>
    <w:rsid w:val="00836B4A"/>
    <w:rsid w:val="00836B4B"/>
    <w:rsid w:val="008379E1"/>
    <w:rsid w:val="008448F4"/>
    <w:rsid w:val="00845573"/>
    <w:rsid w:val="008463B7"/>
    <w:rsid w:val="0085007E"/>
    <w:rsid w:val="00853499"/>
    <w:rsid w:val="00854E71"/>
    <w:rsid w:val="00861AE7"/>
    <w:rsid w:val="0086509B"/>
    <w:rsid w:val="00866826"/>
    <w:rsid w:val="00872C3A"/>
    <w:rsid w:val="00874132"/>
    <w:rsid w:val="00880B3F"/>
    <w:rsid w:val="0088264D"/>
    <w:rsid w:val="008837AE"/>
    <w:rsid w:val="00884925"/>
    <w:rsid w:val="008868C9"/>
    <w:rsid w:val="00886D30"/>
    <w:rsid w:val="008924C4"/>
    <w:rsid w:val="008937E8"/>
    <w:rsid w:val="00893969"/>
    <w:rsid w:val="00897E9C"/>
    <w:rsid w:val="008A0512"/>
    <w:rsid w:val="008A1EA7"/>
    <w:rsid w:val="008A50D1"/>
    <w:rsid w:val="008A7BE1"/>
    <w:rsid w:val="008B0968"/>
    <w:rsid w:val="008B0AD0"/>
    <w:rsid w:val="008B4E0F"/>
    <w:rsid w:val="008B50A3"/>
    <w:rsid w:val="008C029A"/>
    <w:rsid w:val="008C0E53"/>
    <w:rsid w:val="008C1ECB"/>
    <w:rsid w:val="008C473C"/>
    <w:rsid w:val="008C49D5"/>
    <w:rsid w:val="008C5F80"/>
    <w:rsid w:val="008D285C"/>
    <w:rsid w:val="008D3DFA"/>
    <w:rsid w:val="008D5104"/>
    <w:rsid w:val="008D5316"/>
    <w:rsid w:val="008D5327"/>
    <w:rsid w:val="008D7B45"/>
    <w:rsid w:val="008E02A4"/>
    <w:rsid w:val="008E1A50"/>
    <w:rsid w:val="008E1F1E"/>
    <w:rsid w:val="008E2428"/>
    <w:rsid w:val="008E375C"/>
    <w:rsid w:val="008E78A6"/>
    <w:rsid w:val="008F4CDA"/>
    <w:rsid w:val="008F54E7"/>
    <w:rsid w:val="008F6CA5"/>
    <w:rsid w:val="00903572"/>
    <w:rsid w:val="00904A0E"/>
    <w:rsid w:val="00906509"/>
    <w:rsid w:val="009106AC"/>
    <w:rsid w:val="00912645"/>
    <w:rsid w:val="00916EE5"/>
    <w:rsid w:val="0092112F"/>
    <w:rsid w:val="009220A2"/>
    <w:rsid w:val="00924603"/>
    <w:rsid w:val="00924DE2"/>
    <w:rsid w:val="00931BF5"/>
    <w:rsid w:val="00932083"/>
    <w:rsid w:val="0093214E"/>
    <w:rsid w:val="00934B85"/>
    <w:rsid w:val="00936D79"/>
    <w:rsid w:val="00937524"/>
    <w:rsid w:val="009414F9"/>
    <w:rsid w:val="00943F81"/>
    <w:rsid w:val="00946000"/>
    <w:rsid w:val="00946154"/>
    <w:rsid w:val="00946E5F"/>
    <w:rsid w:val="00951B4E"/>
    <w:rsid w:val="0095440C"/>
    <w:rsid w:val="0096370A"/>
    <w:rsid w:val="00963D18"/>
    <w:rsid w:val="0097273A"/>
    <w:rsid w:val="00976F58"/>
    <w:rsid w:val="00990D02"/>
    <w:rsid w:val="00993409"/>
    <w:rsid w:val="009959D5"/>
    <w:rsid w:val="0099679E"/>
    <w:rsid w:val="00997512"/>
    <w:rsid w:val="009A0EF3"/>
    <w:rsid w:val="009A596F"/>
    <w:rsid w:val="009A63BB"/>
    <w:rsid w:val="009A65F0"/>
    <w:rsid w:val="009A6BE7"/>
    <w:rsid w:val="009A7677"/>
    <w:rsid w:val="009B6791"/>
    <w:rsid w:val="009C093B"/>
    <w:rsid w:val="009C3AAB"/>
    <w:rsid w:val="009C4E47"/>
    <w:rsid w:val="009C60D5"/>
    <w:rsid w:val="009D2337"/>
    <w:rsid w:val="009D3C64"/>
    <w:rsid w:val="009D6BEE"/>
    <w:rsid w:val="009E1D75"/>
    <w:rsid w:val="009E3051"/>
    <w:rsid w:val="009E3360"/>
    <w:rsid w:val="009E4389"/>
    <w:rsid w:val="009E519C"/>
    <w:rsid w:val="009E566D"/>
    <w:rsid w:val="009F6B8F"/>
    <w:rsid w:val="00A009E2"/>
    <w:rsid w:val="00A00AF4"/>
    <w:rsid w:val="00A036D9"/>
    <w:rsid w:val="00A11456"/>
    <w:rsid w:val="00A11617"/>
    <w:rsid w:val="00A1187A"/>
    <w:rsid w:val="00A12278"/>
    <w:rsid w:val="00A13331"/>
    <w:rsid w:val="00A17837"/>
    <w:rsid w:val="00A20E80"/>
    <w:rsid w:val="00A25394"/>
    <w:rsid w:val="00A26A92"/>
    <w:rsid w:val="00A33C20"/>
    <w:rsid w:val="00A3466E"/>
    <w:rsid w:val="00A36293"/>
    <w:rsid w:val="00A37D37"/>
    <w:rsid w:val="00A440FD"/>
    <w:rsid w:val="00A443C4"/>
    <w:rsid w:val="00A448AE"/>
    <w:rsid w:val="00A449CD"/>
    <w:rsid w:val="00A507FC"/>
    <w:rsid w:val="00A51D71"/>
    <w:rsid w:val="00A5508F"/>
    <w:rsid w:val="00A55781"/>
    <w:rsid w:val="00A559EC"/>
    <w:rsid w:val="00A56E28"/>
    <w:rsid w:val="00A611BB"/>
    <w:rsid w:val="00A621DB"/>
    <w:rsid w:val="00A62FF8"/>
    <w:rsid w:val="00A655A8"/>
    <w:rsid w:val="00A6563B"/>
    <w:rsid w:val="00A65F28"/>
    <w:rsid w:val="00A71286"/>
    <w:rsid w:val="00A74F6E"/>
    <w:rsid w:val="00A82582"/>
    <w:rsid w:val="00A82673"/>
    <w:rsid w:val="00A8295A"/>
    <w:rsid w:val="00A82E57"/>
    <w:rsid w:val="00A919D2"/>
    <w:rsid w:val="00A93EF9"/>
    <w:rsid w:val="00A97B1B"/>
    <w:rsid w:val="00AA321D"/>
    <w:rsid w:val="00AA4F93"/>
    <w:rsid w:val="00AA6271"/>
    <w:rsid w:val="00AB0A4B"/>
    <w:rsid w:val="00AB25F0"/>
    <w:rsid w:val="00AC3210"/>
    <w:rsid w:val="00AC394E"/>
    <w:rsid w:val="00AC7A96"/>
    <w:rsid w:val="00AD4929"/>
    <w:rsid w:val="00AD55FA"/>
    <w:rsid w:val="00AD7AC7"/>
    <w:rsid w:val="00AD7E52"/>
    <w:rsid w:val="00AE0F28"/>
    <w:rsid w:val="00AE325B"/>
    <w:rsid w:val="00AE340B"/>
    <w:rsid w:val="00AE4378"/>
    <w:rsid w:val="00AE43A7"/>
    <w:rsid w:val="00AE5A09"/>
    <w:rsid w:val="00AF1854"/>
    <w:rsid w:val="00AF2F02"/>
    <w:rsid w:val="00AF4B21"/>
    <w:rsid w:val="00AF7EEE"/>
    <w:rsid w:val="00B01487"/>
    <w:rsid w:val="00B034A9"/>
    <w:rsid w:val="00B061A5"/>
    <w:rsid w:val="00B104FB"/>
    <w:rsid w:val="00B10911"/>
    <w:rsid w:val="00B16E83"/>
    <w:rsid w:val="00B17281"/>
    <w:rsid w:val="00B20247"/>
    <w:rsid w:val="00B2167C"/>
    <w:rsid w:val="00B23F9E"/>
    <w:rsid w:val="00B273ED"/>
    <w:rsid w:val="00B313AA"/>
    <w:rsid w:val="00B32982"/>
    <w:rsid w:val="00B35476"/>
    <w:rsid w:val="00B37BCA"/>
    <w:rsid w:val="00B403D3"/>
    <w:rsid w:val="00B407B6"/>
    <w:rsid w:val="00B4460D"/>
    <w:rsid w:val="00B45976"/>
    <w:rsid w:val="00B479DE"/>
    <w:rsid w:val="00B5014F"/>
    <w:rsid w:val="00B5169D"/>
    <w:rsid w:val="00B527D3"/>
    <w:rsid w:val="00B569C7"/>
    <w:rsid w:val="00B60737"/>
    <w:rsid w:val="00B61437"/>
    <w:rsid w:val="00B64E2B"/>
    <w:rsid w:val="00B65710"/>
    <w:rsid w:val="00B70B75"/>
    <w:rsid w:val="00B71B9D"/>
    <w:rsid w:val="00B75723"/>
    <w:rsid w:val="00B80B3B"/>
    <w:rsid w:val="00B8736A"/>
    <w:rsid w:val="00B912C7"/>
    <w:rsid w:val="00B91CC5"/>
    <w:rsid w:val="00B93C03"/>
    <w:rsid w:val="00B963EB"/>
    <w:rsid w:val="00B972CB"/>
    <w:rsid w:val="00BA371C"/>
    <w:rsid w:val="00BB0C1A"/>
    <w:rsid w:val="00BB30FA"/>
    <w:rsid w:val="00BB6BC5"/>
    <w:rsid w:val="00BC48DC"/>
    <w:rsid w:val="00BC4D98"/>
    <w:rsid w:val="00BC753E"/>
    <w:rsid w:val="00BC7C0A"/>
    <w:rsid w:val="00BD593C"/>
    <w:rsid w:val="00BD7CCC"/>
    <w:rsid w:val="00BD7EF7"/>
    <w:rsid w:val="00BE0675"/>
    <w:rsid w:val="00BE2A8C"/>
    <w:rsid w:val="00BE3A99"/>
    <w:rsid w:val="00BE3E96"/>
    <w:rsid w:val="00BF0A5F"/>
    <w:rsid w:val="00BF4D5D"/>
    <w:rsid w:val="00BF538E"/>
    <w:rsid w:val="00BF5ADC"/>
    <w:rsid w:val="00BF6A50"/>
    <w:rsid w:val="00C02023"/>
    <w:rsid w:val="00C02112"/>
    <w:rsid w:val="00C11D59"/>
    <w:rsid w:val="00C21B39"/>
    <w:rsid w:val="00C242B4"/>
    <w:rsid w:val="00C31684"/>
    <w:rsid w:val="00C3282C"/>
    <w:rsid w:val="00C3334B"/>
    <w:rsid w:val="00C34F02"/>
    <w:rsid w:val="00C35681"/>
    <w:rsid w:val="00C35886"/>
    <w:rsid w:val="00C373C4"/>
    <w:rsid w:val="00C37984"/>
    <w:rsid w:val="00C41865"/>
    <w:rsid w:val="00C4631D"/>
    <w:rsid w:val="00C46784"/>
    <w:rsid w:val="00C47318"/>
    <w:rsid w:val="00C514B7"/>
    <w:rsid w:val="00C52E10"/>
    <w:rsid w:val="00C572FA"/>
    <w:rsid w:val="00C57E99"/>
    <w:rsid w:val="00C60D45"/>
    <w:rsid w:val="00C630ED"/>
    <w:rsid w:val="00C63CAD"/>
    <w:rsid w:val="00C64E4F"/>
    <w:rsid w:val="00C64FF9"/>
    <w:rsid w:val="00C70FD3"/>
    <w:rsid w:val="00C71752"/>
    <w:rsid w:val="00C75B37"/>
    <w:rsid w:val="00C769CE"/>
    <w:rsid w:val="00C76BBD"/>
    <w:rsid w:val="00C80227"/>
    <w:rsid w:val="00C82ADA"/>
    <w:rsid w:val="00C86EDD"/>
    <w:rsid w:val="00C936E9"/>
    <w:rsid w:val="00C94162"/>
    <w:rsid w:val="00C95129"/>
    <w:rsid w:val="00C95A56"/>
    <w:rsid w:val="00C96944"/>
    <w:rsid w:val="00C97245"/>
    <w:rsid w:val="00C97866"/>
    <w:rsid w:val="00CA1150"/>
    <w:rsid w:val="00CA30F7"/>
    <w:rsid w:val="00CA4392"/>
    <w:rsid w:val="00CA584A"/>
    <w:rsid w:val="00CB4805"/>
    <w:rsid w:val="00CB528A"/>
    <w:rsid w:val="00CB5FF3"/>
    <w:rsid w:val="00CB7204"/>
    <w:rsid w:val="00CC0A53"/>
    <w:rsid w:val="00CC2CF7"/>
    <w:rsid w:val="00CD3285"/>
    <w:rsid w:val="00CD78A3"/>
    <w:rsid w:val="00CE1DF7"/>
    <w:rsid w:val="00CF0141"/>
    <w:rsid w:val="00CF14FD"/>
    <w:rsid w:val="00CF34CE"/>
    <w:rsid w:val="00D00790"/>
    <w:rsid w:val="00D01C11"/>
    <w:rsid w:val="00D03497"/>
    <w:rsid w:val="00D10C3A"/>
    <w:rsid w:val="00D13711"/>
    <w:rsid w:val="00D14ED5"/>
    <w:rsid w:val="00D17E26"/>
    <w:rsid w:val="00D2040E"/>
    <w:rsid w:val="00D20D6A"/>
    <w:rsid w:val="00D250F2"/>
    <w:rsid w:val="00D31312"/>
    <w:rsid w:val="00D3181E"/>
    <w:rsid w:val="00D31A83"/>
    <w:rsid w:val="00D33360"/>
    <w:rsid w:val="00D33E77"/>
    <w:rsid w:val="00D353D9"/>
    <w:rsid w:val="00D374E4"/>
    <w:rsid w:val="00D42E8D"/>
    <w:rsid w:val="00D453D6"/>
    <w:rsid w:val="00D537A1"/>
    <w:rsid w:val="00D54B54"/>
    <w:rsid w:val="00D569B2"/>
    <w:rsid w:val="00D60721"/>
    <w:rsid w:val="00D613D0"/>
    <w:rsid w:val="00D63D94"/>
    <w:rsid w:val="00D6762A"/>
    <w:rsid w:val="00D72E7E"/>
    <w:rsid w:val="00D76746"/>
    <w:rsid w:val="00D82E72"/>
    <w:rsid w:val="00D8391E"/>
    <w:rsid w:val="00D84A0E"/>
    <w:rsid w:val="00D86D96"/>
    <w:rsid w:val="00D8785F"/>
    <w:rsid w:val="00D93954"/>
    <w:rsid w:val="00D9426A"/>
    <w:rsid w:val="00D95B5E"/>
    <w:rsid w:val="00D97A9A"/>
    <w:rsid w:val="00DA35AD"/>
    <w:rsid w:val="00DA3EDD"/>
    <w:rsid w:val="00DA4389"/>
    <w:rsid w:val="00DA4EC3"/>
    <w:rsid w:val="00DB3DB7"/>
    <w:rsid w:val="00DB457B"/>
    <w:rsid w:val="00DB4D12"/>
    <w:rsid w:val="00DC3C8F"/>
    <w:rsid w:val="00DD0E62"/>
    <w:rsid w:val="00DD3398"/>
    <w:rsid w:val="00DD3BBC"/>
    <w:rsid w:val="00DD58DD"/>
    <w:rsid w:val="00DE0458"/>
    <w:rsid w:val="00DE40B7"/>
    <w:rsid w:val="00DE564D"/>
    <w:rsid w:val="00DE7DDA"/>
    <w:rsid w:val="00DF021B"/>
    <w:rsid w:val="00DF3C07"/>
    <w:rsid w:val="00DF5CB2"/>
    <w:rsid w:val="00DF613B"/>
    <w:rsid w:val="00E004AC"/>
    <w:rsid w:val="00E0288A"/>
    <w:rsid w:val="00E03315"/>
    <w:rsid w:val="00E14338"/>
    <w:rsid w:val="00E14689"/>
    <w:rsid w:val="00E148B3"/>
    <w:rsid w:val="00E1628D"/>
    <w:rsid w:val="00E16CB8"/>
    <w:rsid w:val="00E22FB7"/>
    <w:rsid w:val="00E25662"/>
    <w:rsid w:val="00E33292"/>
    <w:rsid w:val="00E33430"/>
    <w:rsid w:val="00E37C61"/>
    <w:rsid w:val="00E40092"/>
    <w:rsid w:val="00E42C17"/>
    <w:rsid w:val="00E44D1E"/>
    <w:rsid w:val="00E45972"/>
    <w:rsid w:val="00E50C60"/>
    <w:rsid w:val="00E52E43"/>
    <w:rsid w:val="00E5313D"/>
    <w:rsid w:val="00E54C69"/>
    <w:rsid w:val="00E55729"/>
    <w:rsid w:val="00E55CD6"/>
    <w:rsid w:val="00E572D9"/>
    <w:rsid w:val="00E61750"/>
    <w:rsid w:val="00E63237"/>
    <w:rsid w:val="00E6410E"/>
    <w:rsid w:val="00E70412"/>
    <w:rsid w:val="00E721A8"/>
    <w:rsid w:val="00E746F3"/>
    <w:rsid w:val="00E752FF"/>
    <w:rsid w:val="00E7545C"/>
    <w:rsid w:val="00E755E7"/>
    <w:rsid w:val="00E77408"/>
    <w:rsid w:val="00E82C54"/>
    <w:rsid w:val="00E845D4"/>
    <w:rsid w:val="00E86FD1"/>
    <w:rsid w:val="00E922E6"/>
    <w:rsid w:val="00E9441D"/>
    <w:rsid w:val="00E95417"/>
    <w:rsid w:val="00EA2F62"/>
    <w:rsid w:val="00EA7494"/>
    <w:rsid w:val="00EB066B"/>
    <w:rsid w:val="00EC1EAB"/>
    <w:rsid w:val="00EC3B93"/>
    <w:rsid w:val="00EC4B17"/>
    <w:rsid w:val="00EC6AB9"/>
    <w:rsid w:val="00EC6FD0"/>
    <w:rsid w:val="00EC7EC2"/>
    <w:rsid w:val="00ED0009"/>
    <w:rsid w:val="00ED0EAC"/>
    <w:rsid w:val="00ED10E4"/>
    <w:rsid w:val="00ED1EF4"/>
    <w:rsid w:val="00ED28DC"/>
    <w:rsid w:val="00ED5166"/>
    <w:rsid w:val="00EE04A9"/>
    <w:rsid w:val="00EE26C0"/>
    <w:rsid w:val="00EE2E43"/>
    <w:rsid w:val="00EE3E01"/>
    <w:rsid w:val="00EE3F2B"/>
    <w:rsid w:val="00EE75D2"/>
    <w:rsid w:val="00EF157F"/>
    <w:rsid w:val="00EF1D29"/>
    <w:rsid w:val="00EF3358"/>
    <w:rsid w:val="00EF3917"/>
    <w:rsid w:val="00EF53D8"/>
    <w:rsid w:val="00EF78BA"/>
    <w:rsid w:val="00F003C1"/>
    <w:rsid w:val="00F02550"/>
    <w:rsid w:val="00F02721"/>
    <w:rsid w:val="00F0441B"/>
    <w:rsid w:val="00F0467E"/>
    <w:rsid w:val="00F046EC"/>
    <w:rsid w:val="00F105E5"/>
    <w:rsid w:val="00F12997"/>
    <w:rsid w:val="00F12FB3"/>
    <w:rsid w:val="00F140AF"/>
    <w:rsid w:val="00F15D22"/>
    <w:rsid w:val="00F171EC"/>
    <w:rsid w:val="00F2229D"/>
    <w:rsid w:val="00F240B8"/>
    <w:rsid w:val="00F24780"/>
    <w:rsid w:val="00F26A57"/>
    <w:rsid w:val="00F328C9"/>
    <w:rsid w:val="00F34334"/>
    <w:rsid w:val="00F371A7"/>
    <w:rsid w:val="00F45056"/>
    <w:rsid w:val="00F45F3E"/>
    <w:rsid w:val="00F507A5"/>
    <w:rsid w:val="00F525CE"/>
    <w:rsid w:val="00F537C0"/>
    <w:rsid w:val="00F54050"/>
    <w:rsid w:val="00F56BB7"/>
    <w:rsid w:val="00F60BFA"/>
    <w:rsid w:val="00F64B60"/>
    <w:rsid w:val="00F64C1C"/>
    <w:rsid w:val="00F6528A"/>
    <w:rsid w:val="00F66223"/>
    <w:rsid w:val="00F67096"/>
    <w:rsid w:val="00F67857"/>
    <w:rsid w:val="00F71415"/>
    <w:rsid w:val="00F73501"/>
    <w:rsid w:val="00F74744"/>
    <w:rsid w:val="00F7486A"/>
    <w:rsid w:val="00F7503F"/>
    <w:rsid w:val="00F76333"/>
    <w:rsid w:val="00F76AFC"/>
    <w:rsid w:val="00F77783"/>
    <w:rsid w:val="00F81950"/>
    <w:rsid w:val="00F8259E"/>
    <w:rsid w:val="00F83A95"/>
    <w:rsid w:val="00F90B91"/>
    <w:rsid w:val="00F914D1"/>
    <w:rsid w:val="00F92F32"/>
    <w:rsid w:val="00F94587"/>
    <w:rsid w:val="00FA0998"/>
    <w:rsid w:val="00FA114D"/>
    <w:rsid w:val="00FA29AB"/>
    <w:rsid w:val="00FA2C38"/>
    <w:rsid w:val="00FA4211"/>
    <w:rsid w:val="00FA4557"/>
    <w:rsid w:val="00FA6849"/>
    <w:rsid w:val="00FA6F7A"/>
    <w:rsid w:val="00FA7C8C"/>
    <w:rsid w:val="00FA7E78"/>
    <w:rsid w:val="00FB4D8D"/>
    <w:rsid w:val="00FC060A"/>
    <w:rsid w:val="00FC0DDD"/>
    <w:rsid w:val="00FC27B8"/>
    <w:rsid w:val="00FD33A4"/>
    <w:rsid w:val="00FD6F91"/>
    <w:rsid w:val="00FD7490"/>
    <w:rsid w:val="00FE0435"/>
    <w:rsid w:val="00FE4376"/>
    <w:rsid w:val="00FE46E1"/>
    <w:rsid w:val="00FE62C9"/>
    <w:rsid w:val="00FE7592"/>
    <w:rsid w:val="00FF5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96880"/>
  <w15:docId w15:val="{3BBBE3AE-E3D9-45B0-B535-9A3B00E9B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b/>
      <w:sz w:val="20"/>
    </w:rPr>
  </w:style>
  <w:style w:type="paragraph" w:styleId="berschrift1">
    <w:name w:val="heading 1"/>
    <w:basedOn w:val="Fliesstext-DMGD"/>
    <w:next w:val="Standard"/>
    <w:link w:val="berschrift1Zchn"/>
    <w:uiPriority w:val="9"/>
    <w:qFormat/>
    <w:pPr>
      <w:keepNext/>
      <w:keepLines/>
      <w:spacing w:before="240" w:after="0"/>
      <w:outlineLvl w:val="0"/>
    </w:pPr>
    <w:rPr>
      <w:rFonts w:eastAsia="Calibri Light" w:cs="Calibri Light"/>
      <w:b/>
      <w:sz w:val="32"/>
      <w:szCs w:val="32"/>
    </w:rPr>
  </w:style>
  <w:style w:type="paragraph" w:styleId="berschrift2">
    <w:name w:val="heading 2"/>
    <w:basedOn w:val="Standard"/>
    <w:next w:val="Standard"/>
    <w:link w:val="berschrift2Zchn"/>
    <w:uiPriority w:val="9"/>
    <w:unhideWhenUsed/>
    <w:qFormat/>
    <w:pPr>
      <w:keepNext/>
      <w:keepLines/>
      <w:spacing w:before="40" w:after="0"/>
      <w:outlineLvl w:val="1"/>
    </w:pPr>
    <w:rPr>
      <w:rFonts w:eastAsia="Calibri Light" w:cs="Calibri Light"/>
      <w:sz w:val="24"/>
      <w:szCs w:val="26"/>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Calibri Light" w:eastAsia="Calibri Light" w:hAnsi="Calibri Light" w:cs="Calibri Light"/>
      <w:color w:val="1F3763" w:themeColor="accent1" w:themeShade="7F"/>
      <w:sz w:val="24"/>
      <w:szCs w:val="24"/>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Cs/>
      <w:sz w:val="24"/>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Cs/>
      <w:sz w:val="22"/>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Cs/>
      <w:i/>
      <w:iCs/>
      <w:sz w:val="22"/>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sz w:val="22"/>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Listenabsatz">
    <w:name w:val="List Paragraph"/>
    <w:basedOn w:val="Standard"/>
    <w:uiPriority w:val="34"/>
    <w:qFormat/>
    <w:pPr>
      <w:ind w:left="720"/>
      <w:contextualSpacing/>
    </w:p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Cs/>
      <w:color w:val="4472C4" w:themeColor="accent1"/>
      <w:sz w:val="18"/>
      <w:szCs w:val="18"/>
    </w:rPr>
  </w:style>
  <w:style w:type="character" w:customStyle="1" w:styleId="CaptionChar">
    <w:name w:val="Caption Char"/>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FFFFFF"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3F3" w:themeFill="accent1" w:themeFillTint="32"/>
      </w:tcPr>
    </w:tblStylePr>
    <w:tblStylePr w:type="band1Horz">
      <w:rPr>
        <w:rFonts w:ascii="Arial" w:hAnsi="Arial"/>
        <w:color w:val="404040"/>
        <w:sz w:val="22"/>
      </w:rPr>
      <w:tblPr/>
      <w:tcPr>
        <w:shd w:val="clear" w:color="FFFFFF"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1" w:themeFillTint="34"/>
    </w:tblPr>
    <w:tblStylePr w:type="firstRow">
      <w:rPr>
        <w:rFonts w:ascii="Arial" w:hAnsi="Arial"/>
        <w:b/>
        <w:color w:val="FFFFFF"/>
        <w:sz w:val="22"/>
      </w:rPr>
      <w:tblPr/>
      <w:tcPr>
        <w:shd w:val="clear" w:color="FFFFFF" w:fill="4472C4" w:themeFill="accent1"/>
      </w:tcPr>
    </w:tblStylePr>
    <w:tblStylePr w:type="lastRow">
      <w:rPr>
        <w:rFonts w:ascii="Arial" w:hAnsi="Arial"/>
        <w:b/>
        <w:color w:val="FFFFFF"/>
        <w:sz w:val="22"/>
      </w:rPr>
      <w:tblPr/>
      <w:tcPr>
        <w:tcBorders>
          <w:top w:val="single" w:sz="4" w:space="0" w:color="FFFFFF" w:themeColor="light1"/>
        </w:tcBorders>
        <w:shd w:val="clear" w:color="FFFFFF" w:fill="4472C4" w:themeFill="accent1"/>
      </w:tcPr>
    </w:tblStylePr>
    <w:tblStylePr w:type="firstCol">
      <w:rPr>
        <w:rFonts w:ascii="Arial" w:hAnsi="Arial"/>
        <w:b/>
        <w:color w:val="FFFFFF"/>
        <w:sz w:val="22"/>
      </w:rPr>
      <w:tblPr/>
      <w:tcPr>
        <w:shd w:val="clear" w:color="FFFFFF" w:fill="4472C4" w:themeFill="accent1"/>
      </w:tcPr>
    </w:tblStylePr>
    <w:tblStylePr w:type="lastCol">
      <w:rPr>
        <w:rFonts w:ascii="Arial" w:hAnsi="Arial"/>
        <w:b/>
        <w:color w:val="FFFFFF"/>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5" w:themeFillTint="34"/>
    </w:tblPr>
    <w:tblStylePr w:type="firstRow">
      <w:rPr>
        <w:rFonts w:ascii="Arial" w:hAnsi="Arial"/>
        <w:b/>
        <w:color w:val="FFFFFF"/>
        <w:sz w:val="22"/>
      </w:rPr>
      <w:tblPr/>
      <w:tcPr>
        <w:shd w:val="clear" w:color="FFFFFF" w:fill="5B9BD5" w:themeFill="accent5"/>
      </w:tcPr>
    </w:tblStylePr>
    <w:tblStylePr w:type="lastRow">
      <w:rPr>
        <w:rFonts w:ascii="Arial" w:hAnsi="Arial"/>
        <w:b/>
        <w:color w:val="FFFFFF"/>
        <w:sz w:val="22"/>
      </w:rPr>
      <w:tblPr/>
      <w:tcPr>
        <w:tcBorders>
          <w:top w:val="single" w:sz="4" w:space="0" w:color="FFFFFF" w:themeColor="light1"/>
        </w:tcBorders>
        <w:shd w:val="clear" w:color="FFFFFF" w:fill="5B9BD5" w:themeFill="accent5"/>
      </w:tcPr>
    </w:tblStylePr>
    <w:tblStylePr w:type="firstCol">
      <w:rPr>
        <w:rFonts w:ascii="Arial" w:hAnsi="Arial"/>
        <w:b/>
        <w:color w:val="FFFFFF"/>
        <w:sz w:val="22"/>
      </w:rPr>
      <w:tblPr/>
      <w:tcPr>
        <w:shd w:val="clear" w:color="FFFFFF" w:fill="5B9BD5" w:themeFill="accent5"/>
      </w:tcPr>
    </w:tblStylePr>
    <w:tblStylePr w:type="lastCol">
      <w:rPr>
        <w:rFonts w:ascii="Arial" w:hAnsi="Arial"/>
        <w:b/>
        <w:color w:val="FFFFFF"/>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rFonts w:ascii="Arial" w:hAnsi="Arial"/>
        <w:color w:val="245A8D" w:themeColor="accent5" w:themeShade="95"/>
        <w:sz w:val="22"/>
      </w:rPr>
      <w:tblPr/>
      <w:tcPr>
        <w:shd w:val="clear" w:color="FFFFFF"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FFFFFF"/>
      </w:tc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FFFFFF"/>
      </w:tc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FFFFFF"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FFFFFF"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FFFFFF"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FFFFFF"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FFFFFF"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FFFFFF"/>
      </w:tc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FFFFFF"/>
      </w:tc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ja-JP"/>
    </w:rPr>
    <w:tblPr>
      <w:tblStyleRowBandSize w:val="1"/>
      <w:tblStyleColBandSize w:val="1"/>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ja-JP"/>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ja-JP"/>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ja-JP"/>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ja-JP"/>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ja-JP"/>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ja-JP"/>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ja-JP"/>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Calibri" w:eastAsia="Calibri Light" w:hAnsi="Calibri" w:cs="Calibri Light"/>
      <w:b/>
      <w:sz w:val="32"/>
      <w:szCs w:val="32"/>
    </w:rPr>
  </w:style>
  <w:style w:type="character" w:customStyle="1" w:styleId="berschrift2Zchn">
    <w:name w:val="Überschrift 2 Zchn"/>
    <w:basedOn w:val="Absatz-Standardschriftart"/>
    <w:link w:val="berschrift2"/>
    <w:uiPriority w:val="9"/>
    <w:rPr>
      <w:rFonts w:ascii="Calibri" w:eastAsia="Calibri Light" w:hAnsi="Calibri" w:cs="Calibri Light"/>
      <w:b/>
      <w:sz w:val="24"/>
      <w:szCs w:val="26"/>
    </w:rPr>
  </w:style>
  <w:style w:type="paragraph" w:customStyle="1" w:styleId="Fliesstext-DMGD">
    <w:name w:val="Fliesstext-DMGD"/>
    <w:basedOn w:val="Standard"/>
    <w:link w:val="Fliesstext-DMGDZchn"/>
    <w:qFormat/>
    <w:pPr>
      <w:spacing w:line="276" w:lineRule="auto"/>
    </w:pPr>
    <w:rPr>
      <w:b w:val="0"/>
      <w:szCs w:val="20"/>
    </w:rPr>
  </w:style>
  <w:style w:type="character" w:styleId="Hyperlink">
    <w:name w:val="Hyperlink"/>
    <w:basedOn w:val="Absatz-Standardschriftart"/>
    <w:uiPriority w:val="99"/>
    <w:unhideWhenUsed/>
    <w:rPr>
      <w:color w:val="0563C1" w:themeColor="hyperlink"/>
      <w:u w:val="single"/>
    </w:rPr>
  </w:style>
  <w:style w:type="character" w:customStyle="1" w:styleId="Fliesstext-DMGDZchn">
    <w:name w:val="Fliesstext-DMGD Zchn"/>
    <w:basedOn w:val="Absatz-Standardschriftart"/>
    <w:link w:val="Fliesstext-DMGD"/>
    <w:rPr>
      <w:rFonts w:ascii="Calibri" w:hAnsi="Calibri"/>
      <w:sz w:val="20"/>
      <w:szCs w:val="20"/>
    </w:rPr>
  </w:style>
  <w:style w:type="character" w:styleId="NichtaufgelsteErwhnung">
    <w:name w:val="Unresolved Mention"/>
    <w:basedOn w:val="Absatz-Standardschriftart"/>
    <w:uiPriority w:val="99"/>
    <w:semiHidden/>
    <w:unhideWhenUsed/>
    <w:rPr>
      <w:color w:val="605E5C"/>
      <w:shd w:val="clear" w:color="E1DFDD" w:fill="E1DFDD"/>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einLeerraum">
    <w:name w:val="No Spacing"/>
    <w:uiPriority w:val="1"/>
    <w:pPr>
      <w:spacing w:after="0" w:line="240" w:lineRule="auto"/>
    </w:pPr>
    <w:rPr>
      <w:rFonts w:ascii="Bliss 2 Medium" w:hAnsi="Bliss 2 Medium"/>
      <w:sz w:val="20"/>
    </w:rPr>
  </w:style>
  <w:style w:type="character" w:customStyle="1" w:styleId="berschrift3Zchn">
    <w:name w:val="Überschrift 3 Zchn"/>
    <w:basedOn w:val="Absatz-Standardschriftart"/>
    <w:link w:val="berschrift3"/>
    <w:uiPriority w:val="9"/>
    <w:rPr>
      <w:rFonts w:ascii="Calibri Light" w:eastAsia="Calibri Light" w:hAnsi="Calibri Light" w:cs="Calibri Light"/>
      <w:color w:val="1F3763" w:themeColor="accent1" w:themeShade="7F"/>
      <w:sz w:val="24"/>
      <w:szCs w:val="24"/>
    </w:rPr>
  </w:style>
  <w:style w:type="paragraph" w:styleId="Sprechblasentext">
    <w:name w:val="Balloon Text"/>
    <w:basedOn w:val="Standard"/>
    <w:link w:val="SprechblasentextZchn"/>
    <w:uiPriority w:val="99"/>
    <w:semiHidden/>
    <w:unhideWhenUsed/>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Pr>
      <w:rFonts w:ascii="Times New Roman" w:hAnsi="Times New Roman" w:cs="Times New Roman"/>
      <w:b/>
      <w:sz w:val="18"/>
      <w:szCs w:val="18"/>
    </w:rPr>
  </w:style>
  <w:style w:type="character" w:styleId="BesuchterLink">
    <w:name w:val="FollowedHyperlink"/>
    <w:basedOn w:val="Absatz-Standardschriftart"/>
    <w:uiPriority w:val="99"/>
    <w:semiHidden/>
    <w:unhideWhenUsed/>
    <w:rsid w:val="0080414D"/>
    <w:rPr>
      <w:color w:val="954F72" w:themeColor="followedHyperlink"/>
      <w:u w:val="single"/>
    </w:rPr>
  </w:style>
  <w:style w:type="paragraph" w:styleId="berarbeitung">
    <w:name w:val="Revision"/>
    <w:hidden/>
    <w:uiPriority w:val="99"/>
    <w:semiHidden/>
    <w:rsid w:val="001076A0"/>
    <w:pPr>
      <w:spacing w:after="0" w:line="240" w:lineRule="auto"/>
    </w:pPr>
    <w:rPr>
      <w:b/>
      <w:sz w:val="20"/>
    </w:rPr>
  </w:style>
  <w:style w:type="character" w:styleId="Kommentarzeichen">
    <w:name w:val="annotation reference"/>
    <w:basedOn w:val="Absatz-Standardschriftart"/>
    <w:uiPriority w:val="99"/>
    <w:semiHidden/>
    <w:unhideWhenUsed/>
    <w:rsid w:val="00A611BB"/>
    <w:rPr>
      <w:sz w:val="16"/>
      <w:szCs w:val="16"/>
    </w:rPr>
  </w:style>
  <w:style w:type="paragraph" w:styleId="Kommentartext">
    <w:name w:val="annotation text"/>
    <w:basedOn w:val="Standard"/>
    <w:link w:val="KommentartextZchn"/>
    <w:uiPriority w:val="99"/>
    <w:unhideWhenUsed/>
    <w:rsid w:val="00A611BB"/>
    <w:pPr>
      <w:widowControl w:val="0"/>
      <w:spacing w:after="0" w:line="240" w:lineRule="auto"/>
    </w:pPr>
    <w:rPr>
      <w:rFonts w:asciiTheme="minorHAnsi" w:eastAsiaTheme="minorHAnsi" w:hAnsiTheme="minorHAnsi" w:cstheme="minorBidi"/>
      <w:b w:val="0"/>
      <w:szCs w:val="20"/>
    </w:rPr>
  </w:style>
  <w:style w:type="character" w:customStyle="1" w:styleId="KommentartextZchn">
    <w:name w:val="Kommentartext Zchn"/>
    <w:basedOn w:val="Absatz-Standardschriftart"/>
    <w:link w:val="Kommentartext"/>
    <w:uiPriority w:val="99"/>
    <w:rsid w:val="00A611BB"/>
    <w:rPr>
      <w:rFonts w:asciiTheme="minorHAnsi" w:eastAsiaTheme="minorHAnsi" w:hAnsiTheme="minorHAnsi" w:cstheme="minorBidi"/>
      <w:sz w:val="20"/>
      <w:szCs w:val="20"/>
    </w:rPr>
  </w:style>
  <w:style w:type="character" w:customStyle="1" w:styleId="chg1">
    <w:name w:val="_ch_g1"/>
    <w:basedOn w:val="Absatz-Standardschriftart"/>
    <w:rsid w:val="0045675D"/>
  </w:style>
  <w:style w:type="character" w:styleId="Fett">
    <w:name w:val="Strong"/>
    <w:basedOn w:val="Absatz-Standardschriftart"/>
    <w:uiPriority w:val="22"/>
    <w:qFormat/>
    <w:rsid w:val="00206C94"/>
    <w:rPr>
      <w:b/>
      <w:bCs/>
    </w:rPr>
  </w:style>
  <w:style w:type="paragraph" w:styleId="StandardWeb">
    <w:name w:val="Normal (Web)"/>
    <w:basedOn w:val="Standard"/>
    <w:uiPriority w:val="99"/>
    <w:unhideWhenUsed/>
    <w:rsid w:val="00BC4D98"/>
    <w:pPr>
      <w:spacing w:before="100" w:beforeAutospacing="1" w:after="100" w:afterAutospacing="1" w:line="240" w:lineRule="auto"/>
    </w:pPr>
    <w:rPr>
      <w:rFonts w:ascii="Times New Roman" w:eastAsia="Times New Roman" w:hAnsi="Times New Roman" w:cs="Times New Roman"/>
      <w:b w:val="0"/>
      <w:sz w:val="24"/>
      <w:szCs w:val="24"/>
      <w:lang w:eastAsia="de-DE"/>
    </w:rPr>
  </w:style>
  <w:style w:type="paragraph" w:styleId="Kommentarthema">
    <w:name w:val="annotation subject"/>
    <w:basedOn w:val="Kommentartext"/>
    <w:next w:val="Kommentartext"/>
    <w:link w:val="KommentarthemaZchn"/>
    <w:uiPriority w:val="99"/>
    <w:semiHidden/>
    <w:unhideWhenUsed/>
    <w:rsid w:val="00B93C03"/>
    <w:pPr>
      <w:widowControl/>
      <w:spacing w:after="160"/>
    </w:pPr>
    <w:rPr>
      <w:rFonts w:ascii="Calibri" w:eastAsia="Calibri" w:hAnsi="Calibri" w:cs="Calibri"/>
      <w:b/>
      <w:bCs/>
    </w:rPr>
  </w:style>
  <w:style w:type="character" w:customStyle="1" w:styleId="KommentarthemaZchn">
    <w:name w:val="Kommentarthema Zchn"/>
    <w:basedOn w:val="KommentartextZchn"/>
    <w:link w:val="Kommentarthema"/>
    <w:uiPriority w:val="99"/>
    <w:semiHidden/>
    <w:rsid w:val="00B93C03"/>
    <w:rPr>
      <w:rFonts w:asciiTheme="minorHAnsi" w:eastAsiaTheme="minorHAnsi" w:hAnsiTheme="minorHAnsi" w:cstheme="minorBidi"/>
      <w:b/>
      <w:bCs/>
      <w:sz w:val="20"/>
      <w:szCs w:val="20"/>
    </w:rPr>
  </w:style>
  <w:style w:type="character" w:styleId="Hervorhebung">
    <w:name w:val="Emphasis"/>
    <w:basedOn w:val="Absatz-Standardschriftart"/>
    <w:uiPriority w:val="20"/>
    <w:qFormat/>
    <w:rsid w:val="00F73501"/>
    <w:rPr>
      <w:i/>
      <w:iCs/>
    </w:rPr>
  </w:style>
  <w:style w:type="paragraph" w:customStyle="1" w:styleId="xmsonormal">
    <w:name w:val="x_msonormal"/>
    <w:basedOn w:val="Standard"/>
    <w:rsid w:val="00C97245"/>
    <w:pPr>
      <w:spacing w:before="100" w:beforeAutospacing="1" w:after="100" w:afterAutospacing="1" w:line="240" w:lineRule="auto"/>
    </w:pPr>
    <w:rPr>
      <w:rFonts w:ascii="Times New Roman" w:eastAsia="Times New Roman" w:hAnsi="Times New Roman" w:cs="Times New Roman"/>
      <w:b w:val="0"/>
      <w:sz w:val="24"/>
      <w:szCs w:val="24"/>
      <w:lang w:eastAsia="de-DE"/>
    </w:rPr>
  </w:style>
  <w:style w:type="character" w:customStyle="1" w:styleId="break-words">
    <w:name w:val="break-words"/>
    <w:basedOn w:val="Absatz-Standardschriftart"/>
    <w:rsid w:val="00EF5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7729">
      <w:bodyDiv w:val="1"/>
      <w:marLeft w:val="0"/>
      <w:marRight w:val="0"/>
      <w:marTop w:val="0"/>
      <w:marBottom w:val="0"/>
      <w:divBdr>
        <w:top w:val="none" w:sz="0" w:space="0" w:color="auto"/>
        <w:left w:val="none" w:sz="0" w:space="0" w:color="auto"/>
        <w:bottom w:val="none" w:sz="0" w:space="0" w:color="auto"/>
        <w:right w:val="none" w:sz="0" w:space="0" w:color="auto"/>
      </w:divBdr>
    </w:div>
    <w:div w:id="32387529">
      <w:bodyDiv w:val="1"/>
      <w:marLeft w:val="0"/>
      <w:marRight w:val="0"/>
      <w:marTop w:val="0"/>
      <w:marBottom w:val="0"/>
      <w:divBdr>
        <w:top w:val="none" w:sz="0" w:space="0" w:color="auto"/>
        <w:left w:val="none" w:sz="0" w:space="0" w:color="auto"/>
        <w:bottom w:val="none" w:sz="0" w:space="0" w:color="auto"/>
        <w:right w:val="none" w:sz="0" w:space="0" w:color="auto"/>
      </w:divBdr>
    </w:div>
    <w:div w:id="103886100">
      <w:bodyDiv w:val="1"/>
      <w:marLeft w:val="0"/>
      <w:marRight w:val="0"/>
      <w:marTop w:val="0"/>
      <w:marBottom w:val="0"/>
      <w:divBdr>
        <w:top w:val="none" w:sz="0" w:space="0" w:color="auto"/>
        <w:left w:val="none" w:sz="0" w:space="0" w:color="auto"/>
        <w:bottom w:val="none" w:sz="0" w:space="0" w:color="auto"/>
        <w:right w:val="none" w:sz="0" w:space="0" w:color="auto"/>
      </w:divBdr>
      <w:divsChild>
        <w:div w:id="706641218">
          <w:marLeft w:val="0"/>
          <w:marRight w:val="0"/>
          <w:marTop w:val="0"/>
          <w:marBottom w:val="0"/>
          <w:divBdr>
            <w:top w:val="none" w:sz="0" w:space="0" w:color="auto"/>
            <w:left w:val="none" w:sz="0" w:space="0" w:color="auto"/>
            <w:bottom w:val="none" w:sz="0" w:space="0" w:color="auto"/>
            <w:right w:val="none" w:sz="0" w:space="0" w:color="auto"/>
          </w:divBdr>
          <w:divsChild>
            <w:div w:id="1955290266">
              <w:marLeft w:val="0"/>
              <w:marRight w:val="0"/>
              <w:marTop w:val="0"/>
              <w:marBottom w:val="0"/>
              <w:divBdr>
                <w:top w:val="none" w:sz="0" w:space="0" w:color="auto"/>
                <w:left w:val="none" w:sz="0" w:space="0" w:color="auto"/>
                <w:bottom w:val="none" w:sz="0" w:space="0" w:color="auto"/>
                <w:right w:val="none" w:sz="0" w:space="0" w:color="auto"/>
              </w:divBdr>
              <w:divsChild>
                <w:div w:id="234319559">
                  <w:marLeft w:val="0"/>
                  <w:marRight w:val="0"/>
                  <w:marTop w:val="0"/>
                  <w:marBottom w:val="0"/>
                  <w:divBdr>
                    <w:top w:val="none" w:sz="0" w:space="0" w:color="auto"/>
                    <w:left w:val="none" w:sz="0" w:space="0" w:color="auto"/>
                    <w:bottom w:val="none" w:sz="0" w:space="0" w:color="auto"/>
                    <w:right w:val="none" w:sz="0" w:space="0" w:color="auto"/>
                  </w:divBdr>
                  <w:divsChild>
                    <w:div w:id="20785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374250">
      <w:bodyDiv w:val="1"/>
      <w:marLeft w:val="0"/>
      <w:marRight w:val="0"/>
      <w:marTop w:val="0"/>
      <w:marBottom w:val="0"/>
      <w:divBdr>
        <w:top w:val="none" w:sz="0" w:space="0" w:color="auto"/>
        <w:left w:val="none" w:sz="0" w:space="0" w:color="auto"/>
        <w:bottom w:val="none" w:sz="0" w:space="0" w:color="auto"/>
        <w:right w:val="none" w:sz="0" w:space="0" w:color="auto"/>
      </w:divBdr>
    </w:div>
    <w:div w:id="314922426">
      <w:bodyDiv w:val="1"/>
      <w:marLeft w:val="0"/>
      <w:marRight w:val="0"/>
      <w:marTop w:val="0"/>
      <w:marBottom w:val="0"/>
      <w:divBdr>
        <w:top w:val="none" w:sz="0" w:space="0" w:color="auto"/>
        <w:left w:val="none" w:sz="0" w:space="0" w:color="auto"/>
        <w:bottom w:val="none" w:sz="0" w:space="0" w:color="auto"/>
        <w:right w:val="none" w:sz="0" w:space="0" w:color="auto"/>
      </w:divBdr>
      <w:divsChild>
        <w:div w:id="368529080">
          <w:marLeft w:val="0"/>
          <w:marRight w:val="0"/>
          <w:marTop w:val="0"/>
          <w:marBottom w:val="0"/>
          <w:divBdr>
            <w:top w:val="none" w:sz="0" w:space="0" w:color="auto"/>
            <w:left w:val="none" w:sz="0" w:space="0" w:color="auto"/>
            <w:bottom w:val="none" w:sz="0" w:space="0" w:color="auto"/>
            <w:right w:val="none" w:sz="0" w:space="0" w:color="auto"/>
          </w:divBdr>
        </w:div>
        <w:div w:id="418523289">
          <w:marLeft w:val="0"/>
          <w:marRight w:val="0"/>
          <w:marTop w:val="0"/>
          <w:marBottom w:val="0"/>
          <w:divBdr>
            <w:top w:val="none" w:sz="0" w:space="0" w:color="auto"/>
            <w:left w:val="none" w:sz="0" w:space="0" w:color="auto"/>
            <w:bottom w:val="none" w:sz="0" w:space="0" w:color="auto"/>
            <w:right w:val="none" w:sz="0" w:space="0" w:color="auto"/>
          </w:divBdr>
        </w:div>
      </w:divsChild>
    </w:div>
    <w:div w:id="400954517">
      <w:bodyDiv w:val="1"/>
      <w:marLeft w:val="0"/>
      <w:marRight w:val="0"/>
      <w:marTop w:val="0"/>
      <w:marBottom w:val="0"/>
      <w:divBdr>
        <w:top w:val="none" w:sz="0" w:space="0" w:color="auto"/>
        <w:left w:val="none" w:sz="0" w:space="0" w:color="auto"/>
        <w:bottom w:val="none" w:sz="0" w:space="0" w:color="auto"/>
        <w:right w:val="none" w:sz="0" w:space="0" w:color="auto"/>
      </w:divBdr>
      <w:divsChild>
        <w:div w:id="25449026">
          <w:marLeft w:val="0"/>
          <w:marRight w:val="0"/>
          <w:marTop w:val="0"/>
          <w:marBottom w:val="0"/>
          <w:divBdr>
            <w:top w:val="none" w:sz="0" w:space="0" w:color="auto"/>
            <w:left w:val="none" w:sz="0" w:space="0" w:color="auto"/>
            <w:bottom w:val="none" w:sz="0" w:space="0" w:color="auto"/>
            <w:right w:val="none" w:sz="0" w:space="0" w:color="auto"/>
          </w:divBdr>
        </w:div>
        <w:div w:id="1092359697">
          <w:marLeft w:val="0"/>
          <w:marRight w:val="0"/>
          <w:marTop w:val="0"/>
          <w:marBottom w:val="0"/>
          <w:divBdr>
            <w:top w:val="none" w:sz="0" w:space="0" w:color="auto"/>
            <w:left w:val="none" w:sz="0" w:space="0" w:color="auto"/>
            <w:bottom w:val="none" w:sz="0" w:space="0" w:color="auto"/>
            <w:right w:val="none" w:sz="0" w:space="0" w:color="auto"/>
          </w:divBdr>
        </w:div>
      </w:divsChild>
    </w:div>
    <w:div w:id="407920662">
      <w:bodyDiv w:val="1"/>
      <w:marLeft w:val="0"/>
      <w:marRight w:val="0"/>
      <w:marTop w:val="0"/>
      <w:marBottom w:val="0"/>
      <w:divBdr>
        <w:top w:val="none" w:sz="0" w:space="0" w:color="auto"/>
        <w:left w:val="none" w:sz="0" w:space="0" w:color="auto"/>
        <w:bottom w:val="none" w:sz="0" w:space="0" w:color="auto"/>
        <w:right w:val="none" w:sz="0" w:space="0" w:color="auto"/>
      </w:divBdr>
    </w:div>
    <w:div w:id="503130600">
      <w:bodyDiv w:val="1"/>
      <w:marLeft w:val="0"/>
      <w:marRight w:val="0"/>
      <w:marTop w:val="0"/>
      <w:marBottom w:val="0"/>
      <w:divBdr>
        <w:top w:val="none" w:sz="0" w:space="0" w:color="auto"/>
        <w:left w:val="none" w:sz="0" w:space="0" w:color="auto"/>
        <w:bottom w:val="none" w:sz="0" w:space="0" w:color="auto"/>
        <w:right w:val="none" w:sz="0" w:space="0" w:color="auto"/>
      </w:divBdr>
      <w:divsChild>
        <w:div w:id="2031444396">
          <w:marLeft w:val="0"/>
          <w:marRight w:val="0"/>
          <w:marTop w:val="0"/>
          <w:marBottom w:val="0"/>
          <w:divBdr>
            <w:top w:val="none" w:sz="0" w:space="0" w:color="auto"/>
            <w:left w:val="none" w:sz="0" w:space="0" w:color="auto"/>
            <w:bottom w:val="none" w:sz="0" w:space="0" w:color="auto"/>
            <w:right w:val="none" w:sz="0" w:space="0" w:color="auto"/>
          </w:divBdr>
          <w:divsChild>
            <w:div w:id="412549528">
              <w:marLeft w:val="0"/>
              <w:marRight w:val="0"/>
              <w:marTop w:val="0"/>
              <w:marBottom w:val="0"/>
              <w:divBdr>
                <w:top w:val="none" w:sz="0" w:space="0" w:color="auto"/>
                <w:left w:val="none" w:sz="0" w:space="0" w:color="auto"/>
                <w:bottom w:val="none" w:sz="0" w:space="0" w:color="auto"/>
                <w:right w:val="none" w:sz="0" w:space="0" w:color="auto"/>
              </w:divBdr>
              <w:divsChild>
                <w:div w:id="609095708">
                  <w:marLeft w:val="0"/>
                  <w:marRight w:val="0"/>
                  <w:marTop w:val="0"/>
                  <w:marBottom w:val="0"/>
                  <w:divBdr>
                    <w:top w:val="none" w:sz="0" w:space="0" w:color="auto"/>
                    <w:left w:val="none" w:sz="0" w:space="0" w:color="auto"/>
                    <w:bottom w:val="none" w:sz="0" w:space="0" w:color="auto"/>
                    <w:right w:val="none" w:sz="0" w:space="0" w:color="auto"/>
                  </w:divBdr>
                </w:div>
              </w:divsChild>
            </w:div>
            <w:div w:id="1211069811">
              <w:marLeft w:val="0"/>
              <w:marRight w:val="0"/>
              <w:marTop w:val="0"/>
              <w:marBottom w:val="0"/>
              <w:divBdr>
                <w:top w:val="none" w:sz="0" w:space="0" w:color="auto"/>
                <w:left w:val="none" w:sz="0" w:space="0" w:color="auto"/>
                <w:bottom w:val="none" w:sz="0" w:space="0" w:color="auto"/>
                <w:right w:val="none" w:sz="0" w:space="0" w:color="auto"/>
              </w:divBdr>
              <w:divsChild>
                <w:div w:id="43564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355">
      <w:bodyDiv w:val="1"/>
      <w:marLeft w:val="0"/>
      <w:marRight w:val="0"/>
      <w:marTop w:val="0"/>
      <w:marBottom w:val="0"/>
      <w:divBdr>
        <w:top w:val="none" w:sz="0" w:space="0" w:color="auto"/>
        <w:left w:val="none" w:sz="0" w:space="0" w:color="auto"/>
        <w:bottom w:val="none" w:sz="0" w:space="0" w:color="auto"/>
        <w:right w:val="none" w:sz="0" w:space="0" w:color="auto"/>
      </w:divBdr>
    </w:div>
    <w:div w:id="603418951">
      <w:bodyDiv w:val="1"/>
      <w:marLeft w:val="0"/>
      <w:marRight w:val="0"/>
      <w:marTop w:val="0"/>
      <w:marBottom w:val="0"/>
      <w:divBdr>
        <w:top w:val="none" w:sz="0" w:space="0" w:color="auto"/>
        <w:left w:val="none" w:sz="0" w:space="0" w:color="auto"/>
        <w:bottom w:val="none" w:sz="0" w:space="0" w:color="auto"/>
        <w:right w:val="none" w:sz="0" w:space="0" w:color="auto"/>
      </w:divBdr>
    </w:div>
    <w:div w:id="618997838">
      <w:bodyDiv w:val="1"/>
      <w:marLeft w:val="0"/>
      <w:marRight w:val="0"/>
      <w:marTop w:val="0"/>
      <w:marBottom w:val="0"/>
      <w:divBdr>
        <w:top w:val="none" w:sz="0" w:space="0" w:color="auto"/>
        <w:left w:val="none" w:sz="0" w:space="0" w:color="auto"/>
        <w:bottom w:val="none" w:sz="0" w:space="0" w:color="auto"/>
        <w:right w:val="none" w:sz="0" w:space="0" w:color="auto"/>
      </w:divBdr>
    </w:div>
    <w:div w:id="918826057">
      <w:bodyDiv w:val="1"/>
      <w:marLeft w:val="0"/>
      <w:marRight w:val="0"/>
      <w:marTop w:val="0"/>
      <w:marBottom w:val="0"/>
      <w:divBdr>
        <w:top w:val="none" w:sz="0" w:space="0" w:color="auto"/>
        <w:left w:val="none" w:sz="0" w:space="0" w:color="auto"/>
        <w:bottom w:val="none" w:sz="0" w:space="0" w:color="auto"/>
        <w:right w:val="none" w:sz="0" w:space="0" w:color="auto"/>
      </w:divBdr>
    </w:div>
    <w:div w:id="996765086">
      <w:bodyDiv w:val="1"/>
      <w:marLeft w:val="0"/>
      <w:marRight w:val="0"/>
      <w:marTop w:val="0"/>
      <w:marBottom w:val="0"/>
      <w:divBdr>
        <w:top w:val="none" w:sz="0" w:space="0" w:color="auto"/>
        <w:left w:val="none" w:sz="0" w:space="0" w:color="auto"/>
        <w:bottom w:val="none" w:sz="0" w:space="0" w:color="auto"/>
        <w:right w:val="none" w:sz="0" w:space="0" w:color="auto"/>
      </w:divBdr>
    </w:div>
    <w:div w:id="1192912149">
      <w:bodyDiv w:val="1"/>
      <w:marLeft w:val="0"/>
      <w:marRight w:val="0"/>
      <w:marTop w:val="0"/>
      <w:marBottom w:val="0"/>
      <w:divBdr>
        <w:top w:val="none" w:sz="0" w:space="0" w:color="auto"/>
        <w:left w:val="none" w:sz="0" w:space="0" w:color="auto"/>
        <w:bottom w:val="none" w:sz="0" w:space="0" w:color="auto"/>
        <w:right w:val="none" w:sz="0" w:space="0" w:color="auto"/>
      </w:divBdr>
    </w:div>
    <w:div w:id="1316180512">
      <w:bodyDiv w:val="1"/>
      <w:marLeft w:val="0"/>
      <w:marRight w:val="0"/>
      <w:marTop w:val="0"/>
      <w:marBottom w:val="0"/>
      <w:divBdr>
        <w:top w:val="none" w:sz="0" w:space="0" w:color="auto"/>
        <w:left w:val="none" w:sz="0" w:space="0" w:color="auto"/>
        <w:bottom w:val="none" w:sz="0" w:space="0" w:color="auto"/>
        <w:right w:val="none" w:sz="0" w:space="0" w:color="auto"/>
      </w:divBdr>
    </w:div>
    <w:div w:id="1752119978">
      <w:bodyDiv w:val="1"/>
      <w:marLeft w:val="0"/>
      <w:marRight w:val="0"/>
      <w:marTop w:val="0"/>
      <w:marBottom w:val="0"/>
      <w:divBdr>
        <w:top w:val="none" w:sz="0" w:space="0" w:color="auto"/>
        <w:left w:val="none" w:sz="0" w:space="0" w:color="auto"/>
        <w:bottom w:val="none" w:sz="0" w:space="0" w:color="auto"/>
        <w:right w:val="none" w:sz="0" w:space="0" w:color="auto"/>
      </w:divBdr>
    </w:div>
    <w:div w:id="1784228501">
      <w:bodyDiv w:val="1"/>
      <w:marLeft w:val="0"/>
      <w:marRight w:val="0"/>
      <w:marTop w:val="0"/>
      <w:marBottom w:val="0"/>
      <w:divBdr>
        <w:top w:val="none" w:sz="0" w:space="0" w:color="auto"/>
        <w:left w:val="none" w:sz="0" w:space="0" w:color="auto"/>
        <w:bottom w:val="none" w:sz="0" w:space="0" w:color="auto"/>
        <w:right w:val="none" w:sz="0" w:space="0" w:color="auto"/>
      </w:divBdr>
    </w:div>
    <w:div w:id="1880588186">
      <w:bodyDiv w:val="1"/>
      <w:marLeft w:val="0"/>
      <w:marRight w:val="0"/>
      <w:marTop w:val="0"/>
      <w:marBottom w:val="0"/>
      <w:divBdr>
        <w:top w:val="none" w:sz="0" w:space="0" w:color="auto"/>
        <w:left w:val="none" w:sz="0" w:space="0" w:color="auto"/>
        <w:bottom w:val="none" w:sz="0" w:space="0" w:color="auto"/>
        <w:right w:val="none" w:sz="0" w:space="0" w:color="auto"/>
      </w:divBdr>
    </w:div>
    <w:div w:id="1981575473">
      <w:bodyDiv w:val="1"/>
      <w:marLeft w:val="0"/>
      <w:marRight w:val="0"/>
      <w:marTop w:val="0"/>
      <w:marBottom w:val="0"/>
      <w:divBdr>
        <w:top w:val="none" w:sz="0" w:space="0" w:color="auto"/>
        <w:left w:val="none" w:sz="0" w:space="0" w:color="auto"/>
        <w:bottom w:val="none" w:sz="0" w:space="0" w:color="auto"/>
        <w:right w:val="none" w:sz="0" w:space="0" w:color="auto"/>
      </w:divBdr>
    </w:div>
    <w:div w:id="212507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mgd.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gd.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open.spotify.com/show/5fduaE3BDmAJ5CQ0502c6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dcasts.apple.com/us/podcast/gesundheitspolitische-gespr%C3%A4che/id1669518144" TargetMode="External"/><Relationship Id="rId4" Type="http://schemas.openxmlformats.org/officeDocument/2006/relationships/webSettings" Target="webSettings.xml"/><Relationship Id="rId9" Type="http://schemas.openxmlformats.org/officeDocument/2006/relationships/hyperlink" Target="https://www.youtube.com/c/DMGD-LW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09AC3-AA23-42E4-ADBD-49FD51F70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4707</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DMGD</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Janine Taplan</dc:creator>
  <cp:keywords/>
  <dc:description/>
  <cp:lastModifiedBy>Taplan, Janine</cp:lastModifiedBy>
  <cp:revision>5</cp:revision>
  <cp:lastPrinted>2023-01-11T17:21:00Z</cp:lastPrinted>
  <dcterms:created xsi:type="dcterms:W3CDTF">2026-05-20T10:26:00Z</dcterms:created>
  <dcterms:modified xsi:type="dcterms:W3CDTF">2026-05-21T13:01:00Z</dcterms:modified>
</cp:coreProperties>
</file>